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07994" w14:textId="77777777" w:rsidR="004C5D63" w:rsidRPr="004C5D63" w:rsidRDefault="004C5D63" w:rsidP="004C5D63">
      <w:pPr>
        <w:spacing w:before="100" w:beforeAutospacing="1" w:after="160"/>
        <w:contextualSpacing/>
        <w:mirrorIndents/>
        <w:jc w:val="center"/>
        <w:rPr>
          <w:rFonts w:asciiTheme="majorHAnsi" w:hAnsiTheme="majorHAnsi"/>
          <w:b/>
          <w:sz w:val="32"/>
        </w:rPr>
      </w:pPr>
      <w:r w:rsidRPr="004C5D63">
        <w:rPr>
          <w:rFonts w:asciiTheme="majorHAnsi" w:hAnsiTheme="majorHAnsi"/>
          <w:b/>
          <w:sz w:val="32"/>
        </w:rPr>
        <w:t>2018-19 CSWD RECYCLING MARKET DEVELOPMENT GRANT PROGRAM</w:t>
      </w:r>
    </w:p>
    <w:p w14:paraId="20B4E621" w14:textId="77777777" w:rsidR="004C5D63" w:rsidRPr="004C5D63" w:rsidRDefault="004C5D63" w:rsidP="004C5D63">
      <w:pPr>
        <w:spacing w:before="100" w:beforeAutospacing="1" w:after="160"/>
        <w:contextualSpacing/>
        <w:mirrorIndents/>
        <w:jc w:val="center"/>
        <w:rPr>
          <w:rFonts w:asciiTheme="majorHAnsi" w:hAnsiTheme="majorHAnsi"/>
          <w:sz w:val="28"/>
        </w:rPr>
      </w:pPr>
      <w:r w:rsidRPr="004C5D63">
        <w:rPr>
          <w:rFonts w:asciiTheme="majorHAnsi" w:hAnsiTheme="majorHAnsi"/>
          <w:sz w:val="28"/>
        </w:rPr>
        <w:t>Application Materials</w:t>
      </w:r>
    </w:p>
    <w:p w14:paraId="56ED3EC7" w14:textId="77777777" w:rsidR="004C5D63" w:rsidRPr="004C5D63" w:rsidRDefault="004C5D63" w:rsidP="004C5D63">
      <w:pPr>
        <w:spacing w:before="100" w:beforeAutospacing="1" w:after="160"/>
        <w:contextualSpacing/>
        <w:mirrorIndents/>
        <w:rPr>
          <w:rFonts w:asciiTheme="majorHAnsi" w:hAnsiTheme="majorHAnsi"/>
        </w:rPr>
      </w:pPr>
    </w:p>
    <w:tbl>
      <w:tblPr>
        <w:tblStyle w:val="TableGrid"/>
        <w:tblW w:w="0" w:type="auto"/>
        <w:tblLook w:val="04A0" w:firstRow="1" w:lastRow="0" w:firstColumn="1" w:lastColumn="0" w:noHBand="0" w:noVBand="1"/>
      </w:tblPr>
      <w:tblGrid>
        <w:gridCol w:w="9350"/>
      </w:tblGrid>
      <w:tr w:rsidR="004C5D63" w14:paraId="06BBA709" w14:textId="77777777" w:rsidTr="004C5D63">
        <w:trPr>
          <w:trHeight w:val="827"/>
        </w:trPr>
        <w:tc>
          <w:tcPr>
            <w:tcW w:w="9350" w:type="dxa"/>
            <w:vAlign w:val="center"/>
          </w:tcPr>
          <w:p w14:paraId="5D545131" w14:textId="26D8C320" w:rsidR="004C5D63" w:rsidRPr="004C5D63" w:rsidRDefault="004C5D63" w:rsidP="004C5D63">
            <w:pPr>
              <w:spacing w:before="100" w:beforeAutospacing="1" w:after="160"/>
              <w:contextualSpacing/>
              <w:mirrorIndents/>
              <w:jc w:val="center"/>
              <w:rPr>
                <w:rFonts w:asciiTheme="majorHAnsi" w:hAnsiTheme="majorHAnsi"/>
                <w:b/>
                <w:sz w:val="28"/>
              </w:rPr>
            </w:pPr>
            <w:r w:rsidRPr="004C5D63">
              <w:rPr>
                <w:rFonts w:asciiTheme="majorHAnsi" w:hAnsiTheme="majorHAnsi"/>
                <w:b/>
                <w:sz w:val="28"/>
              </w:rPr>
              <w:t>Deadline: July 18, 2018 – 2:00 p.m.</w:t>
            </w:r>
          </w:p>
        </w:tc>
      </w:tr>
    </w:tbl>
    <w:p w14:paraId="796245CB" w14:textId="77777777" w:rsidR="004C5D63" w:rsidRPr="004C5D63" w:rsidRDefault="004C5D63" w:rsidP="004C5D63">
      <w:pPr>
        <w:spacing w:before="100" w:beforeAutospacing="1" w:after="160"/>
        <w:contextualSpacing/>
        <w:mirrorIndents/>
        <w:rPr>
          <w:rFonts w:asciiTheme="majorHAnsi" w:hAnsiTheme="majorHAnsi"/>
        </w:rPr>
      </w:pPr>
    </w:p>
    <w:p w14:paraId="4A1C838B" w14:textId="77777777" w:rsidR="004C5D63" w:rsidRPr="004C5D63" w:rsidRDefault="004C5D63" w:rsidP="004C5D63">
      <w:pPr>
        <w:spacing w:before="100" w:beforeAutospacing="1" w:after="160"/>
        <w:contextualSpacing/>
        <w:mirrorIndents/>
        <w:rPr>
          <w:rFonts w:asciiTheme="majorHAnsi" w:hAnsiTheme="majorHAnsi"/>
        </w:rPr>
      </w:pPr>
    </w:p>
    <w:p w14:paraId="42526ED6" w14:textId="77777777"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The CSWD Recycling Market Development Grant Program is intended to help create or improve markets for hard-to-recycle products and packaging from Chittenden County. $40,000 is available to be awarded. One or more awards may be made. Applicants must commit a minimum financial or in-kind match of at least 25% of the total project cost.</w:t>
      </w:r>
    </w:p>
    <w:p w14:paraId="6F72CD0C" w14:textId="77777777" w:rsidR="004C5D63" w:rsidRPr="004C5D63" w:rsidRDefault="004C5D63" w:rsidP="004C5D63">
      <w:pPr>
        <w:spacing w:before="100" w:beforeAutospacing="1" w:after="160"/>
        <w:contextualSpacing/>
        <w:mirrorIndents/>
        <w:rPr>
          <w:rFonts w:asciiTheme="majorHAnsi" w:hAnsiTheme="majorHAnsi"/>
        </w:rPr>
      </w:pPr>
    </w:p>
    <w:p w14:paraId="2231463D" w14:textId="77777777" w:rsidR="004C5D63" w:rsidRPr="004C5D63" w:rsidRDefault="004C5D63" w:rsidP="004C5D63">
      <w:pPr>
        <w:spacing w:before="100" w:beforeAutospacing="1" w:after="160"/>
        <w:contextualSpacing/>
        <w:mirrorIndents/>
        <w:rPr>
          <w:rFonts w:asciiTheme="majorHAnsi" w:hAnsiTheme="majorHAnsi"/>
          <w:b/>
          <w:sz w:val="28"/>
        </w:rPr>
      </w:pPr>
      <w:r w:rsidRPr="004C5D63">
        <w:rPr>
          <w:rFonts w:asciiTheme="majorHAnsi" w:hAnsiTheme="majorHAnsi"/>
          <w:b/>
          <w:sz w:val="28"/>
        </w:rPr>
        <w:t>I. ELIGIBILITY REQUIREMENTS</w:t>
      </w:r>
    </w:p>
    <w:p w14:paraId="576055D2" w14:textId="77777777" w:rsidR="004C5D63" w:rsidRPr="004C5D63" w:rsidRDefault="004C5D63" w:rsidP="004C5D63">
      <w:pPr>
        <w:spacing w:before="100" w:beforeAutospacing="1" w:after="160"/>
        <w:contextualSpacing/>
        <w:mirrorIndents/>
        <w:rPr>
          <w:rFonts w:asciiTheme="majorHAnsi" w:hAnsiTheme="majorHAnsi"/>
        </w:rPr>
      </w:pPr>
    </w:p>
    <w:p w14:paraId="25C933F4" w14:textId="77777777"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Applicant must:</w:t>
      </w:r>
    </w:p>
    <w:p w14:paraId="32DAE93D" w14:textId="136A3BB3" w:rsidR="004C5D63" w:rsidRPr="004C5D63" w:rsidRDefault="004C5D63" w:rsidP="004C5D63">
      <w:pPr>
        <w:pStyle w:val="ListParagraph"/>
        <w:numPr>
          <w:ilvl w:val="0"/>
          <w:numId w:val="9"/>
        </w:numPr>
        <w:spacing w:before="100" w:beforeAutospacing="1" w:after="160"/>
        <w:contextualSpacing/>
        <w:mirrorIndents/>
        <w:rPr>
          <w:rFonts w:asciiTheme="majorHAnsi" w:hAnsiTheme="majorHAnsi"/>
          <w:szCs w:val="22"/>
        </w:rPr>
      </w:pPr>
      <w:r w:rsidRPr="004C5D63">
        <w:rPr>
          <w:rFonts w:asciiTheme="majorHAnsi" w:hAnsiTheme="majorHAnsi"/>
          <w:szCs w:val="22"/>
        </w:rPr>
        <w:t>Be an individual, organization, or a company or corporation (for-profit or non-profit).</w:t>
      </w:r>
    </w:p>
    <w:p w14:paraId="13329B96" w14:textId="6D8100BD" w:rsidR="004C5D63" w:rsidRPr="004C5D63" w:rsidRDefault="004C5D63" w:rsidP="004C5D63">
      <w:pPr>
        <w:pStyle w:val="ListParagraph"/>
        <w:numPr>
          <w:ilvl w:val="0"/>
          <w:numId w:val="9"/>
        </w:numPr>
        <w:spacing w:before="100" w:beforeAutospacing="1" w:after="160"/>
        <w:contextualSpacing/>
        <w:mirrorIndents/>
        <w:rPr>
          <w:rFonts w:asciiTheme="majorHAnsi" w:hAnsiTheme="majorHAnsi"/>
          <w:szCs w:val="22"/>
        </w:rPr>
      </w:pPr>
      <w:r w:rsidRPr="004C5D63">
        <w:rPr>
          <w:rFonts w:asciiTheme="majorHAnsi" w:hAnsiTheme="majorHAnsi"/>
          <w:szCs w:val="22"/>
        </w:rPr>
        <w:t>Have a location in Vermont where the proposed recycling or recycling-related activity, such as aggregation, processing, reclaiming, manufacturing, or reuse, would occur.</w:t>
      </w:r>
    </w:p>
    <w:p w14:paraId="1787757A" w14:textId="77777777"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 xml:space="preserve">OR </w:t>
      </w:r>
    </w:p>
    <w:p w14:paraId="42B294B3" w14:textId="4ED1495B" w:rsidR="004C5D63" w:rsidRPr="004C5D63" w:rsidRDefault="004C5D63" w:rsidP="004C5D63">
      <w:pPr>
        <w:pStyle w:val="ListParagraph"/>
        <w:numPr>
          <w:ilvl w:val="0"/>
          <w:numId w:val="10"/>
        </w:numPr>
        <w:spacing w:before="100" w:beforeAutospacing="1" w:after="160"/>
        <w:contextualSpacing/>
        <w:mirrorIndents/>
        <w:rPr>
          <w:rFonts w:asciiTheme="majorHAnsi" w:hAnsiTheme="majorHAnsi"/>
          <w:szCs w:val="22"/>
        </w:rPr>
      </w:pPr>
      <w:r w:rsidRPr="004C5D63">
        <w:rPr>
          <w:rFonts w:asciiTheme="majorHAnsi" w:hAnsiTheme="majorHAnsi"/>
          <w:szCs w:val="22"/>
        </w:rPr>
        <w:t>Plan to conduct research regarding development of a recycling or recycling-related activity in Vermont.</w:t>
      </w:r>
    </w:p>
    <w:p w14:paraId="57FF6686" w14:textId="4DF81395" w:rsidR="004C5D63" w:rsidRPr="004C5D63" w:rsidRDefault="004C5D63" w:rsidP="004C5D63">
      <w:pPr>
        <w:pStyle w:val="ListParagraph"/>
        <w:numPr>
          <w:ilvl w:val="0"/>
          <w:numId w:val="10"/>
        </w:numPr>
        <w:spacing w:before="100" w:beforeAutospacing="1" w:after="160"/>
        <w:contextualSpacing/>
        <w:mirrorIndents/>
        <w:rPr>
          <w:rFonts w:asciiTheme="majorHAnsi" w:hAnsiTheme="majorHAnsi"/>
          <w:szCs w:val="22"/>
        </w:rPr>
      </w:pPr>
      <w:r w:rsidRPr="004C5D63">
        <w:rPr>
          <w:rFonts w:asciiTheme="majorHAnsi" w:hAnsiTheme="majorHAnsi"/>
          <w:szCs w:val="22"/>
        </w:rPr>
        <w:t>Plan to source a significant amount of the materials to be recycled from Chittenden County.</w:t>
      </w:r>
    </w:p>
    <w:p w14:paraId="7C0D182A" w14:textId="411407B5" w:rsidR="004C5D63" w:rsidRPr="004C5D63" w:rsidRDefault="004C5D63" w:rsidP="004C5D63">
      <w:pPr>
        <w:pStyle w:val="ListParagraph"/>
        <w:numPr>
          <w:ilvl w:val="0"/>
          <w:numId w:val="10"/>
        </w:numPr>
        <w:spacing w:before="100" w:beforeAutospacing="1" w:after="160"/>
        <w:contextualSpacing/>
        <w:mirrorIndents/>
        <w:rPr>
          <w:rFonts w:asciiTheme="majorHAnsi" w:hAnsiTheme="majorHAnsi"/>
          <w:szCs w:val="22"/>
        </w:rPr>
      </w:pPr>
      <w:r w:rsidRPr="004C5D63">
        <w:rPr>
          <w:rFonts w:asciiTheme="majorHAnsi" w:hAnsiTheme="majorHAnsi"/>
          <w:szCs w:val="22"/>
        </w:rPr>
        <w:t>Be in compliance with federal, state, and local laws.</w:t>
      </w:r>
    </w:p>
    <w:p w14:paraId="47A5896C" w14:textId="77777777" w:rsidR="004C5D63" w:rsidRDefault="004C5D63" w:rsidP="004C5D63">
      <w:pPr>
        <w:spacing w:before="100" w:beforeAutospacing="1" w:after="160"/>
        <w:contextualSpacing/>
        <w:mirrorIndents/>
        <w:rPr>
          <w:rFonts w:asciiTheme="majorHAnsi" w:hAnsiTheme="majorHAnsi"/>
          <w:b/>
          <w:sz w:val="28"/>
        </w:rPr>
      </w:pPr>
      <w:r w:rsidRPr="004C5D63">
        <w:rPr>
          <w:rFonts w:asciiTheme="majorHAnsi" w:hAnsiTheme="majorHAnsi"/>
          <w:b/>
          <w:sz w:val="28"/>
        </w:rPr>
        <w:t xml:space="preserve">II. TARGETED MATERIALS </w:t>
      </w:r>
    </w:p>
    <w:p w14:paraId="71A2457C" w14:textId="77777777" w:rsidR="004C5D63" w:rsidRDefault="004C5D63" w:rsidP="004C5D63">
      <w:pPr>
        <w:spacing w:before="100" w:beforeAutospacing="1" w:after="160"/>
        <w:contextualSpacing/>
        <w:mirrorIndents/>
        <w:rPr>
          <w:rFonts w:asciiTheme="majorHAnsi" w:hAnsiTheme="majorHAnsi"/>
        </w:rPr>
      </w:pPr>
    </w:p>
    <w:p w14:paraId="462EA407" w14:textId="3495CB3A" w:rsidR="004C5D63" w:rsidRPr="004C5D63" w:rsidRDefault="004C5D63" w:rsidP="004C5D63">
      <w:pPr>
        <w:spacing w:before="100" w:beforeAutospacing="1" w:after="160"/>
        <w:contextualSpacing/>
        <w:mirrorIndents/>
        <w:rPr>
          <w:rFonts w:asciiTheme="majorHAnsi" w:hAnsiTheme="majorHAnsi"/>
          <w:b/>
          <w:sz w:val="28"/>
        </w:rPr>
      </w:pPr>
      <w:r w:rsidRPr="004C5D63">
        <w:rPr>
          <w:rFonts w:asciiTheme="majorHAnsi" w:hAnsiTheme="majorHAnsi"/>
        </w:rPr>
        <w:t>The materials targeted for 2018-19 are mattresses and box springs, tires, and glass aggregate (crushed glass) from CSWD’s Materials Recovery Facility. Proposals must focus on one or more of these materials.</w:t>
      </w:r>
    </w:p>
    <w:p w14:paraId="27A7B174" w14:textId="77777777" w:rsidR="0078450E" w:rsidRDefault="0078450E" w:rsidP="004C5D63">
      <w:pPr>
        <w:spacing w:before="100" w:beforeAutospacing="1" w:after="160"/>
        <w:contextualSpacing/>
        <w:mirrorIndents/>
        <w:rPr>
          <w:rFonts w:asciiTheme="majorHAnsi" w:hAnsiTheme="majorHAnsi"/>
        </w:rPr>
      </w:pPr>
    </w:p>
    <w:p w14:paraId="06578CE5" w14:textId="772B8041" w:rsidR="004C5D63" w:rsidRDefault="004C5D63" w:rsidP="004C5D63">
      <w:pPr>
        <w:spacing w:before="100" w:beforeAutospacing="1" w:after="160"/>
        <w:contextualSpacing/>
        <w:mirrorIndents/>
        <w:rPr>
          <w:rFonts w:asciiTheme="majorHAnsi" w:hAnsiTheme="majorHAnsi"/>
          <w:b/>
          <w:sz w:val="28"/>
        </w:rPr>
      </w:pPr>
      <w:r w:rsidRPr="0078450E">
        <w:rPr>
          <w:rFonts w:asciiTheme="majorHAnsi" w:hAnsiTheme="majorHAnsi"/>
          <w:b/>
          <w:sz w:val="28"/>
        </w:rPr>
        <w:t>III. GRANT EXPENSES &amp; PAYMENTS</w:t>
      </w:r>
    </w:p>
    <w:p w14:paraId="5AE42430" w14:textId="77777777" w:rsidR="0078450E" w:rsidRPr="0078450E" w:rsidRDefault="0078450E" w:rsidP="004C5D63">
      <w:pPr>
        <w:spacing w:before="100" w:beforeAutospacing="1" w:after="160"/>
        <w:contextualSpacing/>
        <w:mirrorIndents/>
        <w:rPr>
          <w:rFonts w:asciiTheme="majorHAnsi" w:hAnsiTheme="majorHAnsi"/>
          <w:b/>
        </w:rPr>
      </w:pPr>
    </w:p>
    <w:p w14:paraId="67C4D354" w14:textId="77777777"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Eligible expenses must be incurred within the grant agreement term (up to 12 months). The expenses must be project-related and documented.</w:t>
      </w:r>
    </w:p>
    <w:p w14:paraId="69E207D3" w14:textId="77777777" w:rsidR="004C5D63" w:rsidRDefault="004C5D63" w:rsidP="004C5D63">
      <w:pPr>
        <w:spacing w:before="100" w:beforeAutospacing="1" w:after="160"/>
        <w:contextualSpacing/>
        <w:mirrorIndents/>
        <w:rPr>
          <w:rFonts w:asciiTheme="majorHAnsi" w:hAnsiTheme="majorHAnsi"/>
          <w:b/>
        </w:rPr>
      </w:pPr>
    </w:p>
    <w:p w14:paraId="375BC1EE" w14:textId="77777777" w:rsidR="0078450E" w:rsidRDefault="0078450E" w:rsidP="004C5D63">
      <w:pPr>
        <w:spacing w:before="100" w:beforeAutospacing="1" w:after="160"/>
        <w:contextualSpacing/>
        <w:mirrorIndents/>
        <w:rPr>
          <w:rFonts w:asciiTheme="majorHAnsi" w:hAnsiTheme="majorHAnsi"/>
          <w:b/>
          <w:sz w:val="24"/>
        </w:rPr>
      </w:pPr>
    </w:p>
    <w:p w14:paraId="62D4F8C6" w14:textId="77777777" w:rsidR="0078450E" w:rsidRDefault="0078450E" w:rsidP="004C5D63">
      <w:pPr>
        <w:spacing w:before="100" w:beforeAutospacing="1" w:after="160"/>
        <w:contextualSpacing/>
        <w:mirrorIndents/>
        <w:rPr>
          <w:rFonts w:asciiTheme="majorHAnsi" w:hAnsiTheme="majorHAnsi"/>
          <w:b/>
          <w:sz w:val="24"/>
        </w:rPr>
      </w:pPr>
    </w:p>
    <w:p w14:paraId="04EC28D1" w14:textId="562BA139" w:rsidR="004C5D63" w:rsidRPr="004C5D63" w:rsidRDefault="004C5D63" w:rsidP="004C5D63">
      <w:pPr>
        <w:spacing w:before="100" w:beforeAutospacing="1" w:after="160"/>
        <w:contextualSpacing/>
        <w:mirrorIndents/>
        <w:rPr>
          <w:rFonts w:asciiTheme="majorHAnsi" w:hAnsiTheme="majorHAnsi"/>
          <w:b/>
          <w:sz w:val="24"/>
        </w:rPr>
      </w:pPr>
      <w:r w:rsidRPr="004C5D63">
        <w:rPr>
          <w:rFonts w:asciiTheme="majorHAnsi" w:hAnsiTheme="majorHAnsi"/>
          <w:b/>
          <w:sz w:val="24"/>
        </w:rPr>
        <w:lastRenderedPageBreak/>
        <w:t xml:space="preserve">Eligible expenses </w:t>
      </w:r>
    </w:p>
    <w:p w14:paraId="72E69198" w14:textId="7950A8F2" w:rsidR="004C5D63" w:rsidRPr="004C5D63" w:rsidRDefault="004C5D63" w:rsidP="004C5D63">
      <w:pPr>
        <w:pStyle w:val="ListParagraph"/>
        <w:numPr>
          <w:ilvl w:val="0"/>
          <w:numId w:val="11"/>
        </w:numPr>
        <w:spacing w:before="100" w:beforeAutospacing="1" w:after="160"/>
        <w:contextualSpacing/>
        <w:mirrorIndents/>
        <w:rPr>
          <w:rFonts w:asciiTheme="majorHAnsi" w:hAnsiTheme="majorHAnsi"/>
        </w:rPr>
      </w:pPr>
      <w:r w:rsidRPr="004C5D63">
        <w:rPr>
          <w:rFonts w:asciiTheme="majorHAnsi" w:hAnsiTheme="majorHAnsi"/>
        </w:rPr>
        <w:t>equipment</w:t>
      </w:r>
    </w:p>
    <w:p w14:paraId="126C72DA" w14:textId="6C8E1922" w:rsidR="004C5D63" w:rsidRPr="004C5D63" w:rsidRDefault="004C5D63" w:rsidP="004C5D63">
      <w:pPr>
        <w:pStyle w:val="ListParagraph"/>
        <w:numPr>
          <w:ilvl w:val="0"/>
          <w:numId w:val="11"/>
        </w:numPr>
        <w:spacing w:before="100" w:beforeAutospacing="1" w:after="160"/>
        <w:contextualSpacing/>
        <w:mirrorIndents/>
        <w:rPr>
          <w:rFonts w:asciiTheme="majorHAnsi" w:hAnsiTheme="majorHAnsi"/>
        </w:rPr>
      </w:pPr>
      <w:r w:rsidRPr="004C5D63">
        <w:rPr>
          <w:rFonts w:asciiTheme="majorHAnsi" w:hAnsiTheme="majorHAnsi"/>
        </w:rPr>
        <w:t>engineering services</w:t>
      </w:r>
    </w:p>
    <w:p w14:paraId="657EC7C5" w14:textId="22670BEA" w:rsidR="004C5D63" w:rsidRPr="004C5D63" w:rsidRDefault="004C5D63" w:rsidP="004C5D63">
      <w:pPr>
        <w:pStyle w:val="ListParagraph"/>
        <w:numPr>
          <w:ilvl w:val="0"/>
          <w:numId w:val="11"/>
        </w:numPr>
        <w:spacing w:before="100" w:beforeAutospacing="1" w:after="160"/>
        <w:contextualSpacing/>
        <w:mirrorIndents/>
        <w:rPr>
          <w:rFonts w:asciiTheme="majorHAnsi" w:hAnsiTheme="majorHAnsi"/>
        </w:rPr>
      </w:pPr>
      <w:r w:rsidRPr="004C5D63">
        <w:rPr>
          <w:rFonts w:asciiTheme="majorHAnsi" w:hAnsiTheme="majorHAnsi"/>
        </w:rPr>
        <w:t>staff time devoted to project</w:t>
      </w:r>
    </w:p>
    <w:p w14:paraId="4BC2C1B5" w14:textId="6640CC79" w:rsidR="004C5D63" w:rsidRPr="004C5D63" w:rsidRDefault="004C5D63" w:rsidP="004C5D63">
      <w:pPr>
        <w:pStyle w:val="ListParagraph"/>
        <w:numPr>
          <w:ilvl w:val="0"/>
          <w:numId w:val="11"/>
        </w:numPr>
        <w:spacing w:before="100" w:beforeAutospacing="1" w:after="160"/>
        <w:contextualSpacing/>
        <w:mirrorIndents/>
        <w:rPr>
          <w:rFonts w:asciiTheme="majorHAnsi" w:hAnsiTheme="majorHAnsi"/>
        </w:rPr>
      </w:pPr>
      <w:r w:rsidRPr="004C5D63">
        <w:rPr>
          <w:rFonts w:asciiTheme="majorHAnsi" w:hAnsiTheme="majorHAnsi"/>
        </w:rPr>
        <w:t>feasibility studies</w:t>
      </w:r>
    </w:p>
    <w:p w14:paraId="098E213D" w14:textId="5EF12E33" w:rsidR="004C5D63" w:rsidRPr="004C5D63" w:rsidRDefault="004C5D63" w:rsidP="004C5D63">
      <w:pPr>
        <w:pStyle w:val="ListParagraph"/>
        <w:numPr>
          <w:ilvl w:val="0"/>
          <w:numId w:val="11"/>
        </w:numPr>
        <w:spacing w:before="100" w:beforeAutospacing="1" w:after="160"/>
        <w:contextualSpacing/>
        <w:mirrorIndents/>
        <w:rPr>
          <w:rFonts w:asciiTheme="majorHAnsi" w:hAnsiTheme="majorHAnsi"/>
        </w:rPr>
      </w:pPr>
      <w:r w:rsidRPr="004C5D63">
        <w:rPr>
          <w:rFonts w:asciiTheme="majorHAnsi" w:hAnsiTheme="majorHAnsi"/>
        </w:rPr>
        <w:t>permit fees associated with project</w:t>
      </w:r>
    </w:p>
    <w:p w14:paraId="2C9DC487" w14:textId="6586381C" w:rsidR="004C5D63" w:rsidRPr="004C5D63" w:rsidRDefault="004C5D63" w:rsidP="004C5D63">
      <w:pPr>
        <w:pStyle w:val="ListParagraph"/>
        <w:numPr>
          <w:ilvl w:val="0"/>
          <w:numId w:val="11"/>
        </w:numPr>
        <w:spacing w:before="100" w:beforeAutospacing="1" w:after="160"/>
        <w:contextualSpacing/>
        <w:mirrorIndents/>
        <w:rPr>
          <w:rFonts w:asciiTheme="majorHAnsi" w:hAnsiTheme="majorHAnsi"/>
        </w:rPr>
      </w:pPr>
      <w:r w:rsidRPr="004C5D63">
        <w:rPr>
          <w:rFonts w:asciiTheme="majorHAnsi" w:hAnsiTheme="majorHAnsi"/>
        </w:rPr>
        <w:t>related business development costs</w:t>
      </w:r>
    </w:p>
    <w:p w14:paraId="5345F611" w14:textId="77777777" w:rsidR="004C5D63" w:rsidRDefault="004C5D63" w:rsidP="004C5D63">
      <w:pPr>
        <w:spacing w:before="100" w:beforeAutospacing="1" w:after="160"/>
        <w:contextualSpacing/>
        <w:mirrorIndents/>
        <w:rPr>
          <w:rFonts w:asciiTheme="majorHAnsi" w:hAnsiTheme="majorHAnsi"/>
          <w:b/>
          <w:sz w:val="24"/>
        </w:rPr>
      </w:pPr>
    </w:p>
    <w:p w14:paraId="3B893EB1" w14:textId="1F5321D7" w:rsidR="004C5D63" w:rsidRPr="004C5D63" w:rsidRDefault="004C5D63" w:rsidP="004C5D63">
      <w:pPr>
        <w:spacing w:before="100" w:beforeAutospacing="1" w:after="160"/>
        <w:contextualSpacing/>
        <w:mirrorIndents/>
        <w:rPr>
          <w:rFonts w:asciiTheme="majorHAnsi" w:hAnsiTheme="majorHAnsi"/>
          <w:b/>
          <w:sz w:val="24"/>
        </w:rPr>
      </w:pPr>
      <w:r w:rsidRPr="004C5D63">
        <w:rPr>
          <w:rFonts w:asciiTheme="majorHAnsi" w:hAnsiTheme="majorHAnsi"/>
          <w:b/>
          <w:sz w:val="24"/>
        </w:rPr>
        <w:t>Ineligible expenses</w:t>
      </w:r>
    </w:p>
    <w:p w14:paraId="1B36E95D" w14:textId="6923855A" w:rsidR="004C5D63" w:rsidRPr="004C5D63" w:rsidRDefault="004C5D63" w:rsidP="004C5D63">
      <w:pPr>
        <w:pStyle w:val="ListParagraph"/>
        <w:numPr>
          <w:ilvl w:val="0"/>
          <w:numId w:val="12"/>
        </w:numPr>
        <w:spacing w:before="100" w:beforeAutospacing="1" w:after="160"/>
        <w:contextualSpacing/>
        <w:mirrorIndents/>
        <w:rPr>
          <w:rFonts w:asciiTheme="majorHAnsi" w:hAnsiTheme="majorHAnsi"/>
        </w:rPr>
      </w:pPr>
      <w:r w:rsidRPr="004C5D63">
        <w:rPr>
          <w:rFonts w:asciiTheme="majorHAnsi" w:hAnsiTheme="majorHAnsi"/>
        </w:rPr>
        <w:t>cost of preparing the grant application</w:t>
      </w:r>
    </w:p>
    <w:p w14:paraId="24A35F31" w14:textId="12BFBF37" w:rsidR="004C5D63" w:rsidRPr="004C5D63" w:rsidRDefault="004C5D63" w:rsidP="004C5D63">
      <w:pPr>
        <w:pStyle w:val="ListParagraph"/>
        <w:numPr>
          <w:ilvl w:val="0"/>
          <w:numId w:val="12"/>
        </w:numPr>
        <w:spacing w:before="100" w:beforeAutospacing="1" w:after="160"/>
        <w:contextualSpacing/>
        <w:mirrorIndents/>
        <w:rPr>
          <w:rFonts w:asciiTheme="majorHAnsi" w:hAnsiTheme="majorHAnsi"/>
        </w:rPr>
      </w:pPr>
      <w:r w:rsidRPr="004C5D63">
        <w:rPr>
          <w:rFonts w:asciiTheme="majorHAnsi" w:hAnsiTheme="majorHAnsi"/>
        </w:rPr>
        <w:t>costs incurred prior to execution of a grant agreement</w:t>
      </w:r>
    </w:p>
    <w:p w14:paraId="2A879C71" w14:textId="61175B93" w:rsidR="004C5D63" w:rsidRPr="004C5D63" w:rsidRDefault="004C5D63" w:rsidP="004C5D63">
      <w:pPr>
        <w:pStyle w:val="ListParagraph"/>
        <w:numPr>
          <w:ilvl w:val="0"/>
          <w:numId w:val="12"/>
        </w:numPr>
        <w:spacing w:before="100" w:beforeAutospacing="1" w:after="160"/>
        <w:contextualSpacing/>
        <w:mirrorIndents/>
        <w:rPr>
          <w:rFonts w:asciiTheme="majorHAnsi" w:hAnsiTheme="majorHAnsi"/>
        </w:rPr>
      </w:pPr>
      <w:r w:rsidRPr="004C5D63">
        <w:rPr>
          <w:rFonts w:asciiTheme="majorHAnsi" w:hAnsiTheme="majorHAnsi"/>
        </w:rPr>
        <w:t>general operating support such as routine overhead expenses not related to the proposed project</w:t>
      </w:r>
    </w:p>
    <w:p w14:paraId="2F895306" w14:textId="5820F1E3" w:rsidR="004C5D63" w:rsidRPr="004C5D63" w:rsidRDefault="004C5D63" w:rsidP="004C5D63">
      <w:pPr>
        <w:pStyle w:val="ListParagraph"/>
        <w:numPr>
          <w:ilvl w:val="0"/>
          <w:numId w:val="12"/>
        </w:numPr>
        <w:spacing w:before="100" w:beforeAutospacing="1" w:after="160"/>
        <w:contextualSpacing/>
        <w:mirrorIndents/>
        <w:rPr>
          <w:rFonts w:asciiTheme="majorHAnsi" w:hAnsiTheme="majorHAnsi"/>
        </w:rPr>
      </w:pPr>
      <w:r w:rsidRPr="004C5D63">
        <w:rPr>
          <w:rFonts w:asciiTheme="majorHAnsi" w:hAnsiTheme="majorHAnsi"/>
        </w:rPr>
        <w:t>fundraising lobbying, lobbyists, political contributions, entertainment, gifts, bad debt, late payment fees, and finance charges</w:t>
      </w:r>
    </w:p>
    <w:p w14:paraId="0E30A7A2" w14:textId="77777777" w:rsidR="004C5D63" w:rsidRDefault="004C5D63" w:rsidP="004C5D63">
      <w:pPr>
        <w:spacing w:before="100" w:beforeAutospacing="1" w:after="160"/>
        <w:contextualSpacing/>
        <w:mirrorIndents/>
        <w:rPr>
          <w:rFonts w:asciiTheme="majorHAnsi" w:hAnsiTheme="majorHAnsi"/>
          <w:b/>
          <w:sz w:val="24"/>
        </w:rPr>
      </w:pPr>
      <w:r w:rsidRPr="004C5D63">
        <w:rPr>
          <w:rFonts w:asciiTheme="majorHAnsi" w:hAnsiTheme="majorHAnsi"/>
          <w:b/>
          <w:sz w:val="24"/>
        </w:rPr>
        <w:t>Payments</w:t>
      </w:r>
    </w:p>
    <w:p w14:paraId="1F83BDC6" w14:textId="77777777" w:rsidR="004C5D63" w:rsidRDefault="004C5D63" w:rsidP="004C5D63">
      <w:pPr>
        <w:spacing w:before="100" w:beforeAutospacing="1" w:after="160"/>
        <w:contextualSpacing/>
        <w:mirrorIndents/>
        <w:rPr>
          <w:rFonts w:asciiTheme="majorHAnsi" w:hAnsiTheme="majorHAnsi"/>
        </w:rPr>
      </w:pPr>
    </w:p>
    <w:p w14:paraId="19D6B150" w14:textId="012931F1" w:rsid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 xml:space="preserve">Funds are distributed on a reimbursement basis. Requests for reimbursement must include proof that funds were spent for the budgeted items and include a copy of the paid receipt for the purchased equipment or work completed under the grant project. Purchases made before a grant contract is signed by CSWD will not be reimbursed. </w:t>
      </w:r>
    </w:p>
    <w:p w14:paraId="246D8AD9" w14:textId="77777777" w:rsidR="00850911" w:rsidRPr="004C5D63" w:rsidRDefault="00850911" w:rsidP="004C5D63">
      <w:pPr>
        <w:spacing w:before="100" w:beforeAutospacing="1" w:after="160"/>
        <w:contextualSpacing/>
        <w:mirrorIndents/>
        <w:rPr>
          <w:rFonts w:asciiTheme="majorHAnsi" w:hAnsiTheme="majorHAnsi"/>
          <w:b/>
          <w:sz w:val="24"/>
        </w:rPr>
      </w:pPr>
    </w:p>
    <w:p w14:paraId="5C5D0867" w14:textId="475E0D26"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The grant reimbursement schedule will include a performance-based component. The final payment will be made after a satisfactory final report is submitted.</w:t>
      </w:r>
    </w:p>
    <w:p w14:paraId="7818360D" w14:textId="77777777" w:rsidR="004C5D63" w:rsidRPr="004C5D63" w:rsidRDefault="004C5D63" w:rsidP="004C5D63">
      <w:pPr>
        <w:spacing w:before="100" w:beforeAutospacing="1" w:after="160"/>
        <w:contextualSpacing/>
        <w:mirrorIndents/>
        <w:rPr>
          <w:rFonts w:asciiTheme="majorHAnsi" w:hAnsiTheme="majorHAnsi"/>
        </w:rPr>
      </w:pPr>
    </w:p>
    <w:p w14:paraId="53DE7A5F" w14:textId="77777777" w:rsidR="004C5D63" w:rsidRPr="00850911" w:rsidRDefault="004C5D63" w:rsidP="004C5D63">
      <w:pPr>
        <w:spacing w:before="100" w:beforeAutospacing="1" w:after="160"/>
        <w:contextualSpacing/>
        <w:mirrorIndents/>
        <w:rPr>
          <w:rFonts w:asciiTheme="majorHAnsi" w:hAnsiTheme="majorHAnsi"/>
          <w:b/>
          <w:sz w:val="28"/>
        </w:rPr>
      </w:pPr>
      <w:r w:rsidRPr="00850911">
        <w:rPr>
          <w:rFonts w:asciiTheme="majorHAnsi" w:hAnsiTheme="majorHAnsi"/>
          <w:b/>
          <w:sz w:val="28"/>
        </w:rPr>
        <w:t>IV. PROPOSAL EVALUATION</w:t>
      </w:r>
    </w:p>
    <w:p w14:paraId="19096CD9" w14:textId="77777777" w:rsidR="004C5D63" w:rsidRPr="004C5D63" w:rsidRDefault="004C5D63" w:rsidP="004C5D63">
      <w:pPr>
        <w:spacing w:before="100" w:beforeAutospacing="1" w:after="160"/>
        <w:contextualSpacing/>
        <w:mirrorIndents/>
        <w:rPr>
          <w:rFonts w:asciiTheme="majorHAnsi" w:hAnsiTheme="majorHAnsi"/>
        </w:rPr>
      </w:pPr>
    </w:p>
    <w:p w14:paraId="65E8BEFA" w14:textId="7C1BC348"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The evaluation criteria shall include, but not be limited to:</w:t>
      </w:r>
    </w:p>
    <w:p w14:paraId="2CF36187" w14:textId="7E2B4145" w:rsidR="004C5D63" w:rsidRPr="00850911" w:rsidRDefault="004C5D63" w:rsidP="00850911">
      <w:pPr>
        <w:pStyle w:val="ListParagraph"/>
        <w:numPr>
          <w:ilvl w:val="0"/>
          <w:numId w:val="13"/>
        </w:numPr>
        <w:spacing w:before="100" w:beforeAutospacing="1" w:after="160"/>
        <w:contextualSpacing/>
        <w:mirrorIndents/>
        <w:rPr>
          <w:rFonts w:asciiTheme="majorHAnsi" w:hAnsiTheme="majorHAnsi"/>
        </w:rPr>
      </w:pPr>
      <w:r w:rsidRPr="00850911">
        <w:rPr>
          <w:rFonts w:asciiTheme="majorHAnsi" w:hAnsiTheme="majorHAnsi"/>
        </w:rPr>
        <w:t>the applicant's capabilities and experience,</w:t>
      </w:r>
    </w:p>
    <w:p w14:paraId="0FF13051" w14:textId="5C73FC6F" w:rsidR="004C5D63" w:rsidRPr="00850911" w:rsidRDefault="004C5D63" w:rsidP="00850911">
      <w:pPr>
        <w:pStyle w:val="ListParagraph"/>
        <w:numPr>
          <w:ilvl w:val="0"/>
          <w:numId w:val="13"/>
        </w:numPr>
        <w:spacing w:before="100" w:beforeAutospacing="1" w:after="160"/>
        <w:contextualSpacing/>
        <w:mirrorIndents/>
        <w:rPr>
          <w:rFonts w:asciiTheme="majorHAnsi" w:hAnsiTheme="majorHAnsi"/>
        </w:rPr>
      </w:pPr>
      <w:r w:rsidRPr="00850911">
        <w:rPr>
          <w:rFonts w:asciiTheme="majorHAnsi" w:hAnsiTheme="majorHAnsi"/>
        </w:rPr>
        <w:t>the extent to which the project fosters stronger recycling markets,</w:t>
      </w:r>
    </w:p>
    <w:p w14:paraId="32D756B6" w14:textId="68A81EA4" w:rsidR="004C5D63" w:rsidRPr="00850911" w:rsidRDefault="004C5D63" w:rsidP="00850911">
      <w:pPr>
        <w:pStyle w:val="ListParagraph"/>
        <w:numPr>
          <w:ilvl w:val="0"/>
          <w:numId w:val="13"/>
        </w:numPr>
        <w:spacing w:before="100" w:beforeAutospacing="1" w:after="160"/>
        <w:contextualSpacing/>
        <w:mirrorIndents/>
        <w:rPr>
          <w:rFonts w:asciiTheme="majorHAnsi" w:hAnsiTheme="majorHAnsi"/>
        </w:rPr>
      </w:pPr>
      <w:r w:rsidRPr="00850911">
        <w:rPr>
          <w:rFonts w:asciiTheme="majorHAnsi" w:hAnsiTheme="majorHAnsi"/>
        </w:rPr>
        <w:t>the potential impact on diversion of materials from Chittenden County from disposal</w:t>
      </w:r>
    </w:p>
    <w:p w14:paraId="0A26624E" w14:textId="14AC5E23" w:rsidR="004C5D63" w:rsidRPr="00850911" w:rsidRDefault="004C5D63" w:rsidP="00850911">
      <w:pPr>
        <w:pStyle w:val="ListParagraph"/>
        <w:numPr>
          <w:ilvl w:val="0"/>
          <w:numId w:val="13"/>
        </w:numPr>
        <w:spacing w:before="100" w:beforeAutospacing="1" w:after="160"/>
        <w:contextualSpacing/>
        <w:mirrorIndents/>
        <w:rPr>
          <w:rFonts w:asciiTheme="majorHAnsi" w:hAnsiTheme="majorHAnsi"/>
        </w:rPr>
      </w:pPr>
      <w:r w:rsidRPr="00850911">
        <w:rPr>
          <w:rFonts w:asciiTheme="majorHAnsi" w:hAnsiTheme="majorHAnsi"/>
        </w:rPr>
        <w:t>the technical feasibility of the project,</w:t>
      </w:r>
    </w:p>
    <w:p w14:paraId="7D960A2C" w14:textId="33A40F0D" w:rsidR="004C5D63" w:rsidRPr="00850911" w:rsidRDefault="004C5D63" w:rsidP="00850911">
      <w:pPr>
        <w:pStyle w:val="ListParagraph"/>
        <w:numPr>
          <w:ilvl w:val="0"/>
          <w:numId w:val="13"/>
        </w:numPr>
        <w:spacing w:before="100" w:beforeAutospacing="1" w:after="160"/>
        <w:contextualSpacing/>
        <w:mirrorIndents/>
        <w:rPr>
          <w:rFonts w:asciiTheme="majorHAnsi" w:hAnsiTheme="majorHAnsi"/>
        </w:rPr>
      </w:pPr>
      <w:r w:rsidRPr="00850911">
        <w:rPr>
          <w:rFonts w:asciiTheme="majorHAnsi" w:hAnsiTheme="majorHAnsi"/>
        </w:rPr>
        <w:t>the location of the project (preference will be given to projects located in Chittenden County),</w:t>
      </w:r>
    </w:p>
    <w:p w14:paraId="001130E6" w14:textId="37E23140" w:rsidR="004C5D63" w:rsidRPr="00850911" w:rsidRDefault="004C5D63" w:rsidP="00850911">
      <w:pPr>
        <w:pStyle w:val="ListParagraph"/>
        <w:numPr>
          <w:ilvl w:val="0"/>
          <w:numId w:val="13"/>
        </w:numPr>
        <w:spacing w:before="100" w:beforeAutospacing="1" w:after="160"/>
        <w:contextualSpacing/>
        <w:mirrorIndents/>
        <w:rPr>
          <w:rFonts w:asciiTheme="majorHAnsi" w:hAnsiTheme="majorHAnsi"/>
        </w:rPr>
      </w:pPr>
      <w:r w:rsidRPr="00850911">
        <w:rPr>
          <w:rFonts w:asciiTheme="majorHAnsi" w:hAnsiTheme="majorHAnsi"/>
        </w:rPr>
        <w:t>the applicant’s financial or in-kind match (minimum 25% of total project cost), and</w:t>
      </w:r>
    </w:p>
    <w:p w14:paraId="0B0841FF" w14:textId="1C6B3F22" w:rsidR="004C5D63" w:rsidRPr="00850911" w:rsidRDefault="004C5D63" w:rsidP="004C5D63">
      <w:pPr>
        <w:pStyle w:val="ListParagraph"/>
        <w:numPr>
          <w:ilvl w:val="0"/>
          <w:numId w:val="13"/>
        </w:numPr>
        <w:spacing w:before="100" w:beforeAutospacing="1" w:after="160"/>
        <w:contextualSpacing/>
        <w:mirrorIndents/>
        <w:rPr>
          <w:rFonts w:asciiTheme="majorHAnsi" w:hAnsiTheme="majorHAnsi"/>
        </w:rPr>
      </w:pPr>
      <w:r w:rsidRPr="00850911">
        <w:rPr>
          <w:rFonts w:asciiTheme="majorHAnsi" w:hAnsiTheme="majorHAnsi"/>
        </w:rPr>
        <w:t xml:space="preserve">the likelihood of success and continued sustainability of the project after the grant. </w:t>
      </w:r>
    </w:p>
    <w:p w14:paraId="56D87CEC" w14:textId="77777777"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 xml:space="preserve">CSWD may require a site visit and/or interview with the top ranked applicants as part of the evaluation process and may request additional information. CSWD makes no guarantee that any grants will be awarded to any applicant. In addition, CSWD may offer partial grant awards. </w:t>
      </w:r>
    </w:p>
    <w:p w14:paraId="4A3D46CC" w14:textId="77777777" w:rsidR="004C5D63" w:rsidRPr="004C5D63" w:rsidRDefault="004C5D63" w:rsidP="004C5D63">
      <w:pPr>
        <w:spacing w:before="100" w:beforeAutospacing="1" w:after="160"/>
        <w:contextualSpacing/>
        <w:mirrorIndents/>
        <w:rPr>
          <w:rFonts w:asciiTheme="majorHAnsi" w:hAnsiTheme="majorHAnsi"/>
        </w:rPr>
      </w:pPr>
    </w:p>
    <w:p w14:paraId="263639E7" w14:textId="77777777" w:rsidR="0078450E" w:rsidRDefault="0078450E" w:rsidP="004C5D63">
      <w:pPr>
        <w:spacing w:before="100" w:beforeAutospacing="1" w:after="160"/>
        <w:contextualSpacing/>
        <w:mirrorIndents/>
        <w:rPr>
          <w:rFonts w:asciiTheme="majorHAnsi" w:hAnsiTheme="majorHAnsi"/>
          <w:b/>
          <w:sz w:val="28"/>
        </w:rPr>
      </w:pPr>
    </w:p>
    <w:p w14:paraId="2BD1CA84" w14:textId="1F58A171" w:rsidR="004C5D63" w:rsidRPr="00850911" w:rsidRDefault="004C5D63" w:rsidP="004C5D63">
      <w:pPr>
        <w:spacing w:before="100" w:beforeAutospacing="1" w:after="160"/>
        <w:contextualSpacing/>
        <w:mirrorIndents/>
        <w:rPr>
          <w:rFonts w:asciiTheme="majorHAnsi" w:hAnsiTheme="majorHAnsi"/>
          <w:b/>
          <w:sz w:val="28"/>
        </w:rPr>
      </w:pPr>
      <w:bookmarkStart w:id="0" w:name="_GoBack"/>
      <w:bookmarkEnd w:id="0"/>
      <w:r w:rsidRPr="00850911">
        <w:rPr>
          <w:rFonts w:asciiTheme="majorHAnsi" w:hAnsiTheme="majorHAnsi"/>
          <w:b/>
          <w:sz w:val="28"/>
        </w:rPr>
        <w:lastRenderedPageBreak/>
        <w:t>V. TIMELINE</w:t>
      </w:r>
    </w:p>
    <w:p w14:paraId="2A52EB98" w14:textId="77777777" w:rsidR="004C5D63" w:rsidRPr="004C5D63" w:rsidRDefault="004C5D63" w:rsidP="004C5D63">
      <w:pPr>
        <w:spacing w:before="100" w:beforeAutospacing="1" w:after="160"/>
        <w:contextualSpacing/>
        <w:mirrorIndents/>
        <w:rPr>
          <w:rFonts w:asciiTheme="majorHAnsi" w:hAnsiTheme="majorHAnsi"/>
        </w:rPr>
      </w:pPr>
    </w:p>
    <w:p w14:paraId="4A24DE31"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850911">
        <w:rPr>
          <w:rFonts w:asciiTheme="majorHAnsi" w:hAnsiTheme="majorHAnsi"/>
          <w:b/>
        </w:rPr>
        <w:t>July 18, 2018:</w:t>
      </w:r>
      <w:r w:rsidRPr="004C5D63">
        <w:rPr>
          <w:rFonts w:asciiTheme="majorHAnsi" w:hAnsiTheme="majorHAnsi"/>
        </w:rPr>
        <w:t xml:space="preserve"> Deadline for applications</w:t>
      </w:r>
    </w:p>
    <w:p w14:paraId="036CCB95"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850911">
        <w:rPr>
          <w:rFonts w:asciiTheme="majorHAnsi" w:hAnsiTheme="majorHAnsi"/>
          <w:b/>
        </w:rPr>
        <w:t xml:space="preserve">July - </w:t>
      </w:r>
      <w:proofErr w:type="gramStart"/>
      <w:r w:rsidRPr="00850911">
        <w:rPr>
          <w:rFonts w:asciiTheme="majorHAnsi" w:hAnsiTheme="majorHAnsi"/>
          <w:b/>
        </w:rPr>
        <w:t>August,</w:t>
      </w:r>
      <w:proofErr w:type="gramEnd"/>
      <w:r w:rsidRPr="00850911">
        <w:rPr>
          <w:rFonts w:asciiTheme="majorHAnsi" w:hAnsiTheme="majorHAnsi"/>
          <w:b/>
        </w:rPr>
        <w:t xml:space="preserve"> 2018:</w:t>
      </w:r>
      <w:r w:rsidRPr="004C5D63">
        <w:rPr>
          <w:rFonts w:asciiTheme="majorHAnsi" w:hAnsiTheme="majorHAnsi"/>
        </w:rPr>
        <w:t xml:space="preserve"> Review and selection of applications </w:t>
      </w:r>
    </w:p>
    <w:p w14:paraId="7FCAB511"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850911">
        <w:rPr>
          <w:rFonts w:asciiTheme="majorHAnsi" w:hAnsiTheme="majorHAnsi"/>
          <w:b/>
        </w:rPr>
        <w:t>September 2018:</w:t>
      </w:r>
      <w:r w:rsidRPr="004C5D63">
        <w:rPr>
          <w:rFonts w:asciiTheme="majorHAnsi" w:hAnsiTheme="majorHAnsi"/>
        </w:rPr>
        <w:t xml:space="preserve"> Execute grant agreement(s)</w:t>
      </w:r>
    </w:p>
    <w:p w14:paraId="1E91583F" w14:textId="77777777" w:rsidR="004C5D63" w:rsidRPr="004C5D63" w:rsidRDefault="004C5D63" w:rsidP="004C5D63">
      <w:pPr>
        <w:spacing w:before="100" w:beforeAutospacing="1" w:after="160"/>
        <w:contextualSpacing/>
        <w:mirrorIndents/>
        <w:rPr>
          <w:rFonts w:asciiTheme="majorHAnsi" w:hAnsiTheme="majorHAnsi"/>
        </w:rPr>
      </w:pPr>
    </w:p>
    <w:p w14:paraId="324BE52E" w14:textId="234102AB" w:rsidR="004C5D63" w:rsidRPr="00850911" w:rsidRDefault="004C5D63" w:rsidP="004C5D63">
      <w:pPr>
        <w:spacing w:before="100" w:beforeAutospacing="1" w:after="160"/>
        <w:contextualSpacing/>
        <w:mirrorIndents/>
        <w:rPr>
          <w:rFonts w:asciiTheme="majorHAnsi" w:hAnsiTheme="majorHAnsi"/>
          <w:b/>
          <w:sz w:val="28"/>
        </w:rPr>
      </w:pPr>
      <w:r w:rsidRPr="00850911">
        <w:rPr>
          <w:rFonts w:asciiTheme="majorHAnsi" w:hAnsiTheme="majorHAnsi"/>
          <w:b/>
          <w:sz w:val="28"/>
        </w:rPr>
        <w:t>VI. APPLICATION INSTRUCTIONS</w:t>
      </w:r>
    </w:p>
    <w:p w14:paraId="24A3F3E6" w14:textId="79949361" w:rsidR="004C5D63" w:rsidRPr="00850911" w:rsidRDefault="004C5D63" w:rsidP="00850911">
      <w:pPr>
        <w:pStyle w:val="ListParagraph"/>
        <w:numPr>
          <w:ilvl w:val="0"/>
          <w:numId w:val="14"/>
        </w:numPr>
        <w:spacing w:before="100" w:beforeAutospacing="1" w:after="160"/>
        <w:contextualSpacing/>
        <w:mirrorIndents/>
        <w:rPr>
          <w:rFonts w:asciiTheme="majorHAnsi" w:hAnsiTheme="majorHAnsi"/>
        </w:rPr>
      </w:pPr>
      <w:r w:rsidRPr="00850911">
        <w:rPr>
          <w:rFonts w:asciiTheme="majorHAnsi" w:hAnsiTheme="majorHAnsi"/>
        </w:rPr>
        <w:t>Complete the attached application.</w:t>
      </w:r>
    </w:p>
    <w:p w14:paraId="40D07E65" w14:textId="344D2360" w:rsidR="004C5D63" w:rsidRPr="00850911" w:rsidRDefault="004C5D63" w:rsidP="00850911">
      <w:pPr>
        <w:pStyle w:val="ListParagraph"/>
        <w:numPr>
          <w:ilvl w:val="0"/>
          <w:numId w:val="14"/>
        </w:numPr>
        <w:spacing w:before="100" w:beforeAutospacing="1" w:after="160"/>
        <w:contextualSpacing/>
        <w:mirrorIndents/>
        <w:rPr>
          <w:rFonts w:asciiTheme="majorHAnsi" w:hAnsiTheme="majorHAnsi"/>
        </w:rPr>
      </w:pPr>
      <w:r w:rsidRPr="00850911">
        <w:rPr>
          <w:rFonts w:asciiTheme="majorHAnsi" w:hAnsiTheme="majorHAnsi"/>
        </w:rPr>
        <w:t>Submit the application to</w:t>
      </w:r>
      <w:r w:rsidR="00850911">
        <w:rPr>
          <w:rFonts w:asciiTheme="majorHAnsi" w:hAnsiTheme="majorHAnsi"/>
        </w:rPr>
        <w:t xml:space="preserve"> </w:t>
      </w:r>
      <w:r w:rsidRPr="00850911">
        <w:rPr>
          <w:rFonts w:asciiTheme="majorHAnsi" w:hAnsiTheme="majorHAnsi"/>
        </w:rPr>
        <w:t>Nancy Plunkett at CSWD via</w:t>
      </w:r>
      <w:r w:rsidR="00850911">
        <w:rPr>
          <w:rFonts w:asciiTheme="majorHAnsi" w:hAnsiTheme="majorHAnsi"/>
        </w:rPr>
        <w:t>:</w:t>
      </w:r>
      <w:r w:rsidR="00850911">
        <w:rPr>
          <w:rFonts w:asciiTheme="majorHAnsi" w:hAnsiTheme="majorHAnsi"/>
        </w:rPr>
        <w:br/>
        <w:t>E</w:t>
      </w:r>
      <w:r w:rsidRPr="00850911">
        <w:rPr>
          <w:rFonts w:asciiTheme="majorHAnsi" w:hAnsiTheme="majorHAnsi"/>
        </w:rPr>
        <w:t>mail (nplunkett@cswd.net)</w:t>
      </w:r>
      <w:r w:rsidR="00850911">
        <w:rPr>
          <w:rFonts w:asciiTheme="majorHAnsi" w:hAnsiTheme="majorHAnsi"/>
        </w:rPr>
        <w:br/>
        <w:t>F</w:t>
      </w:r>
      <w:r w:rsidRPr="00850911">
        <w:rPr>
          <w:rFonts w:asciiTheme="majorHAnsi" w:hAnsiTheme="majorHAnsi"/>
        </w:rPr>
        <w:t>ax (802-878-5787)</w:t>
      </w:r>
      <w:r w:rsidR="00850911">
        <w:rPr>
          <w:rFonts w:asciiTheme="majorHAnsi" w:hAnsiTheme="majorHAnsi"/>
        </w:rPr>
        <w:br/>
        <w:t>M</w:t>
      </w:r>
      <w:r w:rsidRPr="00850911">
        <w:rPr>
          <w:rFonts w:asciiTheme="majorHAnsi" w:hAnsiTheme="majorHAnsi"/>
        </w:rPr>
        <w:t>ail or in person (1021 Redmond Rd., Williston, VT 05495)</w:t>
      </w:r>
    </w:p>
    <w:p w14:paraId="6D083D1D" w14:textId="0732362F" w:rsidR="004C5D63" w:rsidRPr="00850911" w:rsidRDefault="004C5D63" w:rsidP="004C5D63">
      <w:pPr>
        <w:pStyle w:val="ListParagraph"/>
        <w:numPr>
          <w:ilvl w:val="0"/>
          <w:numId w:val="14"/>
        </w:numPr>
        <w:spacing w:before="100" w:beforeAutospacing="1" w:after="160"/>
        <w:contextualSpacing/>
        <w:mirrorIndents/>
        <w:rPr>
          <w:rFonts w:asciiTheme="majorHAnsi" w:hAnsiTheme="majorHAnsi"/>
        </w:rPr>
      </w:pPr>
      <w:r w:rsidRPr="00850911">
        <w:rPr>
          <w:rFonts w:asciiTheme="majorHAnsi" w:hAnsiTheme="majorHAnsi"/>
        </w:rPr>
        <w:t>Submit the application by July 18, 2018 at 2:00 p.m.</w:t>
      </w:r>
    </w:p>
    <w:p w14:paraId="701D6736" w14:textId="77777777"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Questions about the application may be directed to Nancy Plunkett (802-872-8100 ext. 222; nplunkett@cswd.net).</w:t>
      </w:r>
    </w:p>
    <w:p w14:paraId="330D6F30" w14:textId="77777777" w:rsidR="004C5D63" w:rsidRPr="004C5D63" w:rsidRDefault="004C5D63" w:rsidP="004C5D63">
      <w:pPr>
        <w:spacing w:before="100" w:beforeAutospacing="1" w:after="160"/>
        <w:contextualSpacing/>
        <w:mirrorIndents/>
        <w:rPr>
          <w:rFonts w:asciiTheme="majorHAnsi" w:hAnsiTheme="majorHAnsi"/>
        </w:rPr>
      </w:pPr>
    </w:p>
    <w:p w14:paraId="256F65EC" w14:textId="77777777"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 xml:space="preserve"> </w:t>
      </w:r>
    </w:p>
    <w:p w14:paraId="1BC4AE8A" w14:textId="77777777" w:rsidR="00850911" w:rsidRDefault="00850911">
      <w:pPr>
        <w:spacing w:after="160" w:line="259" w:lineRule="auto"/>
        <w:rPr>
          <w:rFonts w:asciiTheme="majorHAnsi" w:hAnsiTheme="majorHAnsi"/>
        </w:rPr>
      </w:pPr>
      <w:r>
        <w:rPr>
          <w:rFonts w:asciiTheme="majorHAnsi" w:hAnsiTheme="majorHAnsi"/>
        </w:rPr>
        <w:br w:type="page"/>
      </w:r>
    </w:p>
    <w:p w14:paraId="3DA5CE46" w14:textId="0E52DBBE" w:rsidR="004C5D63" w:rsidRPr="00850911" w:rsidRDefault="004C5D63" w:rsidP="00850911">
      <w:pPr>
        <w:spacing w:before="100" w:beforeAutospacing="1" w:after="160"/>
        <w:contextualSpacing/>
        <w:mirrorIndents/>
        <w:jc w:val="center"/>
        <w:rPr>
          <w:rFonts w:asciiTheme="majorHAnsi" w:hAnsiTheme="majorHAnsi"/>
          <w:b/>
          <w:sz w:val="32"/>
        </w:rPr>
      </w:pPr>
      <w:r w:rsidRPr="00850911">
        <w:rPr>
          <w:rFonts w:asciiTheme="majorHAnsi" w:hAnsiTheme="majorHAnsi"/>
          <w:b/>
          <w:sz w:val="32"/>
        </w:rPr>
        <w:lastRenderedPageBreak/>
        <w:t>APPLICATION COVER SHEET</w:t>
      </w:r>
    </w:p>
    <w:p w14:paraId="1CE72E78" w14:textId="77777777" w:rsidR="004C5D63" w:rsidRPr="004C5D63" w:rsidRDefault="004C5D63" w:rsidP="004C5D63">
      <w:pPr>
        <w:spacing w:before="100" w:beforeAutospacing="1" w:after="160"/>
        <w:contextualSpacing/>
        <w:mirrorIndents/>
        <w:rPr>
          <w:rFonts w:asciiTheme="majorHAnsi" w:hAnsiTheme="majorHAnsi"/>
        </w:rPr>
      </w:pPr>
    </w:p>
    <w:p w14:paraId="6BEE7FAB"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Project Name:</w:t>
      </w:r>
    </w:p>
    <w:p w14:paraId="37A4A74D"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42B30944"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 xml:space="preserve">Applicant: </w:t>
      </w:r>
    </w:p>
    <w:p w14:paraId="69775CCD"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Tax ID:</w:t>
      </w:r>
    </w:p>
    <w:p w14:paraId="23302248"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089FD6A9"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 xml:space="preserve">Authorized Official: </w:t>
      </w:r>
    </w:p>
    <w:p w14:paraId="76FAD534"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Title:</w:t>
      </w:r>
    </w:p>
    <w:p w14:paraId="0FD2147E"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Address:</w:t>
      </w:r>
    </w:p>
    <w:p w14:paraId="0968EF22"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Phone:</w:t>
      </w:r>
    </w:p>
    <w:p w14:paraId="19AA9829"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Email:</w:t>
      </w:r>
    </w:p>
    <w:p w14:paraId="409C2833"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41BEF50F"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850911">
        <w:rPr>
          <w:rFonts w:asciiTheme="majorHAnsi" w:hAnsiTheme="majorHAnsi"/>
          <w:b/>
        </w:rPr>
        <w:t>Grantee Contact Person</w:t>
      </w:r>
      <w:r w:rsidRPr="004C5D63">
        <w:rPr>
          <w:rFonts w:asciiTheme="majorHAnsi" w:hAnsiTheme="majorHAnsi"/>
        </w:rPr>
        <w:t xml:space="preserve"> (if different from above): </w:t>
      </w:r>
    </w:p>
    <w:p w14:paraId="55CC13B2"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Title:</w:t>
      </w:r>
    </w:p>
    <w:p w14:paraId="111C65F0"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Address:</w:t>
      </w:r>
    </w:p>
    <w:p w14:paraId="097F6C9A"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 xml:space="preserve">Phone: </w:t>
      </w:r>
    </w:p>
    <w:p w14:paraId="7875FD33"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Email:</w:t>
      </w:r>
    </w:p>
    <w:p w14:paraId="617F82A3"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33708BC0" w14:textId="40A3B54A" w:rsidR="004C5D63" w:rsidRDefault="004C5D63" w:rsidP="00850911">
      <w:pPr>
        <w:spacing w:before="100" w:beforeAutospacing="1" w:after="160" w:line="276" w:lineRule="auto"/>
        <w:contextualSpacing/>
        <w:mirrorIndents/>
        <w:rPr>
          <w:rFonts w:asciiTheme="majorHAnsi" w:hAnsiTheme="majorHAnsi"/>
        </w:rPr>
      </w:pPr>
      <w:r w:rsidRPr="00850911">
        <w:rPr>
          <w:rFonts w:asciiTheme="majorHAnsi" w:hAnsiTheme="majorHAnsi"/>
          <w:b/>
        </w:rPr>
        <w:t>Physical Address of Proposed Project</w:t>
      </w:r>
      <w:r w:rsidRPr="004C5D63">
        <w:rPr>
          <w:rFonts w:asciiTheme="majorHAnsi" w:hAnsiTheme="majorHAnsi"/>
        </w:rPr>
        <w:t xml:space="preserve"> (if different from above):</w:t>
      </w:r>
    </w:p>
    <w:p w14:paraId="636EB205" w14:textId="28B0575D" w:rsidR="00850911" w:rsidRDefault="00850911" w:rsidP="00850911">
      <w:pPr>
        <w:spacing w:before="100" w:beforeAutospacing="1" w:after="160" w:line="276" w:lineRule="auto"/>
        <w:contextualSpacing/>
        <w:mirrorIndents/>
        <w:rPr>
          <w:rFonts w:asciiTheme="majorHAnsi" w:hAnsiTheme="majorHAnsi"/>
        </w:rPr>
      </w:pPr>
    </w:p>
    <w:p w14:paraId="101453B2" w14:textId="77777777" w:rsidR="00850911" w:rsidRPr="004C5D63" w:rsidRDefault="00850911" w:rsidP="00850911">
      <w:pPr>
        <w:spacing w:before="100" w:beforeAutospacing="1" w:after="160" w:line="276" w:lineRule="auto"/>
        <w:contextualSpacing/>
        <w:mirrorIndents/>
        <w:rPr>
          <w:rFonts w:asciiTheme="majorHAnsi" w:hAnsiTheme="majorHAnsi"/>
        </w:rPr>
      </w:pPr>
    </w:p>
    <w:p w14:paraId="7FAE2448"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Grant Funds Requested:</w:t>
      </w:r>
    </w:p>
    <w:p w14:paraId="56B2CEB3"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 xml:space="preserve">Match Funds Committed: </w:t>
      </w:r>
    </w:p>
    <w:p w14:paraId="24B07C46"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Total Project Cost:</w:t>
      </w:r>
    </w:p>
    <w:p w14:paraId="219C5BB4"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0676CCCE"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Targeted Material(s):</w:t>
      </w:r>
    </w:p>
    <w:p w14:paraId="169BA818"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6C8C6F77"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Projected tons processed annually once fully operational:</w:t>
      </w:r>
    </w:p>
    <w:p w14:paraId="629D24C2"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4198227C"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Portion of projected tons sourced from Chittenden County:</w:t>
      </w:r>
    </w:p>
    <w:p w14:paraId="046FBA21"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4D44379D" w14:textId="77777777" w:rsidR="004C5D63" w:rsidRPr="00850911" w:rsidRDefault="004C5D63" w:rsidP="00850911">
      <w:pPr>
        <w:spacing w:before="100" w:beforeAutospacing="1" w:after="160" w:line="276" w:lineRule="auto"/>
        <w:contextualSpacing/>
        <w:mirrorIndents/>
        <w:rPr>
          <w:rFonts w:asciiTheme="majorHAnsi" w:hAnsiTheme="majorHAnsi"/>
          <w:b/>
        </w:rPr>
      </w:pPr>
      <w:r w:rsidRPr="00850911">
        <w:rPr>
          <w:rFonts w:asciiTheme="majorHAnsi" w:hAnsiTheme="majorHAnsi"/>
          <w:b/>
        </w:rPr>
        <w:t>AUTHORIZED SIGNATURE FOR APPLICANT</w:t>
      </w:r>
    </w:p>
    <w:p w14:paraId="4D1661A5"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I, the undersigned Authorized Official of the grant applicant, certify that the applicant possesses all</w:t>
      </w:r>
    </w:p>
    <w:p w14:paraId="6EACC816"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necessary authority and ability to undertake the proposed activities identified in this application. I certify the information in this grant application is accurate and complete.</w:t>
      </w:r>
    </w:p>
    <w:p w14:paraId="7584E954"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06F826BE"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78F2F7CC"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__________________________________________________</w:t>
      </w:r>
      <w:r w:rsidRPr="004C5D63">
        <w:rPr>
          <w:rFonts w:asciiTheme="majorHAnsi" w:hAnsiTheme="majorHAnsi"/>
        </w:rPr>
        <w:tab/>
      </w:r>
      <w:r w:rsidRPr="004C5D63">
        <w:rPr>
          <w:rFonts w:asciiTheme="majorHAnsi" w:hAnsiTheme="majorHAnsi"/>
        </w:rPr>
        <w:tab/>
      </w:r>
      <w:r w:rsidRPr="004C5D63">
        <w:rPr>
          <w:rFonts w:asciiTheme="majorHAnsi" w:hAnsiTheme="majorHAnsi"/>
        </w:rPr>
        <w:tab/>
        <w:t>___________________</w:t>
      </w:r>
    </w:p>
    <w:p w14:paraId="1C1956D5" w14:textId="77777777"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Authorized Official’s signature</w:t>
      </w:r>
      <w:r w:rsidRPr="004C5D63">
        <w:rPr>
          <w:rFonts w:asciiTheme="majorHAnsi" w:hAnsiTheme="majorHAnsi"/>
        </w:rPr>
        <w:tab/>
      </w:r>
      <w:r w:rsidRPr="004C5D63">
        <w:rPr>
          <w:rFonts w:asciiTheme="majorHAnsi" w:hAnsiTheme="majorHAnsi"/>
        </w:rPr>
        <w:tab/>
      </w:r>
      <w:r w:rsidRPr="004C5D63">
        <w:rPr>
          <w:rFonts w:asciiTheme="majorHAnsi" w:hAnsiTheme="majorHAnsi"/>
        </w:rPr>
        <w:tab/>
      </w:r>
      <w:r w:rsidRPr="004C5D63">
        <w:rPr>
          <w:rFonts w:asciiTheme="majorHAnsi" w:hAnsiTheme="majorHAnsi"/>
        </w:rPr>
        <w:tab/>
      </w:r>
      <w:r w:rsidRPr="004C5D63">
        <w:rPr>
          <w:rFonts w:asciiTheme="majorHAnsi" w:hAnsiTheme="majorHAnsi"/>
        </w:rPr>
        <w:tab/>
      </w:r>
      <w:r w:rsidRPr="004C5D63">
        <w:rPr>
          <w:rFonts w:asciiTheme="majorHAnsi" w:hAnsiTheme="majorHAnsi"/>
        </w:rPr>
        <w:tab/>
        <w:t>Date</w:t>
      </w:r>
    </w:p>
    <w:p w14:paraId="34EBB25A" w14:textId="77777777" w:rsidR="00850911" w:rsidRDefault="00850911">
      <w:pPr>
        <w:spacing w:after="160" w:line="259" w:lineRule="auto"/>
        <w:rPr>
          <w:rFonts w:asciiTheme="majorHAnsi" w:hAnsiTheme="majorHAnsi"/>
        </w:rPr>
      </w:pPr>
      <w:r>
        <w:rPr>
          <w:rFonts w:asciiTheme="majorHAnsi" w:hAnsiTheme="majorHAnsi"/>
        </w:rPr>
        <w:br w:type="page"/>
      </w:r>
    </w:p>
    <w:p w14:paraId="1324D776" w14:textId="2C041D7B" w:rsidR="004C5D63" w:rsidRPr="00850911" w:rsidRDefault="004C5D63" w:rsidP="00850911">
      <w:pPr>
        <w:spacing w:before="100" w:beforeAutospacing="1" w:after="160" w:line="276" w:lineRule="auto"/>
        <w:contextualSpacing/>
        <w:mirrorIndents/>
        <w:jc w:val="center"/>
        <w:rPr>
          <w:rFonts w:asciiTheme="majorHAnsi" w:hAnsiTheme="majorHAnsi"/>
          <w:b/>
          <w:sz w:val="28"/>
        </w:rPr>
      </w:pPr>
      <w:r w:rsidRPr="00850911">
        <w:rPr>
          <w:rFonts w:asciiTheme="majorHAnsi" w:hAnsiTheme="majorHAnsi"/>
          <w:b/>
          <w:sz w:val="28"/>
        </w:rPr>
        <w:lastRenderedPageBreak/>
        <w:t>PROJECT DETAILS</w:t>
      </w:r>
    </w:p>
    <w:p w14:paraId="076A988C"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06500196" w14:textId="77777777" w:rsidR="00850911" w:rsidRDefault="00850911" w:rsidP="00850911">
      <w:pPr>
        <w:spacing w:before="100" w:beforeAutospacing="1" w:after="160" w:line="276" w:lineRule="auto"/>
        <w:contextualSpacing/>
        <w:mirrorIndents/>
        <w:rPr>
          <w:rFonts w:asciiTheme="majorHAnsi" w:hAnsiTheme="majorHAnsi"/>
        </w:rPr>
      </w:pPr>
      <w:r>
        <w:rPr>
          <w:rFonts w:asciiTheme="majorHAnsi" w:hAnsiTheme="majorHAnsi"/>
          <w:b/>
        </w:rPr>
        <w:t xml:space="preserve">I. </w:t>
      </w:r>
      <w:r w:rsidR="004C5D63" w:rsidRPr="00850911">
        <w:rPr>
          <w:rFonts w:asciiTheme="majorHAnsi" w:hAnsiTheme="majorHAnsi"/>
          <w:b/>
        </w:rPr>
        <w:t>Project Description</w:t>
      </w:r>
      <w:r w:rsidR="004C5D63" w:rsidRPr="004C5D63">
        <w:rPr>
          <w:rFonts w:asciiTheme="majorHAnsi" w:hAnsiTheme="majorHAnsi"/>
        </w:rPr>
        <w:t xml:space="preserve"> – Provide detailed information on the items below. </w:t>
      </w:r>
    </w:p>
    <w:p w14:paraId="1F6ADBB3" w14:textId="367D7721"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 xml:space="preserve">This section should not exceed six pages (three double-sided pages). </w:t>
      </w:r>
    </w:p>
    <w:p w14:paraId="0BC73017" w14:textId="77777777" w:rsidR="00850911" w:rsidRDefault="004C5D63" w:rsidP="00850911">
      <w:pPr>
        <w:pStyle w:val="ListParagraph"/>
        <w:numPr>
          <w:ilvl w:val="0"/>
          <w:numId w:val="15"/>
        </w:numPr>
        <w:spacing w:before="100" w:beforeAutospacing="1" w:after="160" w:line="276" w:lineRule="auto"/>
        <w:contextualSpacing/>
        <w:mirrorIndents/>
        <w:rPr>
          <w:rFonts w:asciiTheme="majorHAnsi" w:hAnsiTheme="majorHAnsi"/>
        </w:rPr>
      </w:pPr>
      <w:r w:rsidRPr="00850911">
        <w:rPr>
          <w:rFonts w:asciiTheme="majorHAnsi" w:hAnsiTheme="majorHAnsi"/>
        </w:rPr>
        <w:t>the goals of the project and expected benefits including how the grant will be used to increase the quality of materials, quantity of materials diverted, and/or advance new markets for materials from Chittenden County</w:t>
      </w:r>
    </w:p>
    <w:p w14:paraId="0F01F19D" w14:textId="77777777" w:rsidR="00850911" w:rsidRDefault="004C5D63" w:rsidP="00850911">
      <w:pPr>
        <w:pStyle w:val="ListParagraph"/>
        <w:numPr>
          <w:ilvl w:val="0"/>
          <w:numId w:val="15"/>
        </w:numPr>
        <w:spacing w:before="100" w:beforeAutospacing="1" w:after="160" w:line="276" w:lineRule="auto"/>
        <w:contextualSpacing/>
        <w:mirrorIndents/>
        <w:rPr>
          <w:rFonts w:asciiTheme="majorHAnsi" w:hAnsiTheme="majorHAnsi"/>
        </w:rPr>
      </w:pPr>
      <w:r w:rsidRPr="00850911">
        <w:rPr>
          <w:rFonts w:asciiTheme="majorHAnsi" w:hAnsiTheme="majorHAnsi"/>
        </w:rPr>
        <w:t>the type, quantity, and source of materials to be utilized as feedstock (include any documentation from sources and/or generators, such as copies of letters of commitment or contracts indicating long-term arrangements)</w:t>
      </w:r>
    </w:p>
    <w:p w14:paraId="2198F95B" w14:textId="77777777" w:rsidR="00850911" w:rsidRDefault="004C5D63" w:rsidP="00850911">
      <w:pPr>
        <w:pStyle w:val="ListParagraph"/>
        <w:numPr>
          <w:ilvl w:val="0"/>
          <w:numId w:val="15"/>
        </w:numPr>
        <w:spacing w:before="100" w:beforeAutospacing="1" w:after="160" w:line="276" w:lineRule="auto"/>
        <w:contextualSpacing/>
        <w:mirrorIndents/>
        <w:rPr>
          <w:rFonts w:asciiTheme="majorHAnsi" w:hAnsiTheme="majorHAnsi"/>
        </w:rPr>
      </w:pPr>
      <w:r w:rsidRPr="00850911">
        <w:rPr>
          <w:rFonts w:asciiTheme="majorHAnsi" w:hAnsiTheme="majorHAnsi"/>
        </w:rPr>
        <w:t>the facility that will be used</w:t>
      </w:r>
    </w:p>
    <w:p w14:paraId="1CE2272E" w14:textId="77777777" w:rsidR="00850911" w:rsidRDefault="004C5D63" w:rsidP="00850911">
      <w:pPr>
        <w:pStyle w:val="ListParagraph"/>
        <w:numPr>
          <w:ilvl w:val="0"/>
          <w:numId w:val="15"/>
        </w:numPr>
        <w:spacing w:before="100" w:beforeAutospacing="1" w:after="160" w:line="276" w:lineRule="auto"/>
        <w:contextualSpacing/>
        <w:mirrorIndents/>
        <w:rPr>
          <w:rFonts w:asciiTheme="majorHAnsi" w:hAnsiTheme="majorHAnsi"/>
        </w:rPr>
      </w:pPr>
      <w:r w:rsidRPr="00850911">
        <w:rPr>
          <w:rFonts w:asciiTheme="majorHAnsi" w:hAnsiTheme="majorHAnsi"/>
        </w:rPr>
        <w:t>the equipment and processing activities to be utilized</w:t>
      </w:r>
    </w:p>
    <w:p w14:paraId="684A275E" w14:textId="77777777" w:rsidR="00B23D82" w:rsidRDefault="004C5D63" w:rsidP="00850911">
      <w:pPr>
        <w:pStyle w:val="ListParagraph"/>
        <w:numPr>
          <w:ilvl w:val="0"/>
          <w:numId w:val="15"/>
        </w:numPr>
        <w:spacing w:before="100" w:beforeAutospacing="1" w:after="160" w:line="276" w:lineRule="auto"/>
        <w:contextualSpacing/>
        <w:mirrorIndents/>
        <w:rPr>
          <w:rFonts w:asciiTheme="majorHAnsi" w:hAnsiTheme="majorHAnsi"/>
        </w:rPr>
      </w:pPr>
      <w:r w:rsidRPr="00850911">
        <w:rPr>
          <w:rFonts w:asciiTheme="majorHAnsi" w:hAnsiTheme="majorHAnsi"/>
        </w:rPr>
        <w:t>the market(s) for the end product (include any documentation from end-users that your product will be purchased, such as copies of letters of commitment or contracts indicating long-term arrangements)</w:t>
      </w:r>
    </w:p>
    <w:p w14:paraId="78E9B20D" w14:textId="77777777" w:rsidR="00B23D82" w:rsidRDefault="004C5D63" w:rsidP="00850911">
      <w:pPr>
        <w:pStyle w:val="ListParagraph"/>
        <w:numPr>
          <w:ilvl w:val="0"/>
          <w:numId w:val="15"/>
        </w:numPr>
        <w:spacing w:before="100" w:beforeAutospacing="1" w:after="160" w:line="276" w:lineRule="auto"/>
        <w:contextualSpacing/>
        <w:mirrorIndents/>
        <w:rPr>
          <w:rFonts w:asciiTheme="majorHAnsi" w:hAnsiTheme="majorHAnsi"/>
        </w:rPr>
      </w:pPr>
      <w:r w:rsidRPr="00B23D82">
        <w:rPr>
          <w:rFonts w:asciiTheme="majorHAnsi" w:hAnsiTheme="majorHAnsi"/>
        </w:rPr>
        <w:t>the methods that will be used to evaluate the project</w:t>
      </w:r>
    </w:p>
    <w:p w14:paraId="3917B161" w14:textId="7CAFA213" w:rsidR="004C5D63" w:rsidRPr="00B23D82" w:rsidRDefault="004C5D63" w:rsidP="00850911">
      <w:pPr>
        <w:pStyle w:val="ListParagraph"/>
        <w:numPr>
          <w:ilvl w:val="0"/>
          <w:numId w:val="15"/>
        </w:numPr>
        <w:spacing w:before="100" w:beforeAutospacing="1" w:after="160" w:line="276" w:lineRule="auto"/>
        <w:contextualSpacing/>
        <w:mirrorIndents/>
        <w:rPr>
          <w:rFonts w:asciiTheme="majorHAnsi" w:hAnsiTheme="majorHAnsi"/>
        </w:rPr>
      </w:pPr>
      <w:r w:rsidRPr="00B23D82">
        <w:rPr>
          <w:rFonts w:asciiTheme="majorHAnsi" w:hAnsiTheme="majorHAnsi"/>
        </w:rPr>
        <w:t>how you will sustain the project after the grant ends</w:t>
      </w:r>
    </w:p>
    <w:p w14:paraId="5CFCB938"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665A7128" w14:textId="23A07191" w:rsidR="004C5D63" w:rsidRPr="004C5D63" w:rsidRDefault="00EF7560" w:rsidP="00850911">
      <w:pPr>
        <w:spacing w:before="100" w:beforeAutospacing="1" w:after="160" w:line="276" w:lineRule="auto"/>
        <w:contextualSpacing/>
        <w:mirrorIndents/>
        <w:rPr>
          <w:rFonts w:asciiTheme="majorHAnsi" w:hAnsiTheme="majorHAnsi"/>
        </w:rPr>
      </w:pPr>
      <w:r w:rsidRPr="00EF7560">
        <w:rPr>
          <w:rFonts w:asciiTheme="majorHAnsi" w:hAnsiTheme="majorHAnsi"/>
          <w:b/>
        </w:rPr>
        <w:t xml:space="preserve">II. </w:t>
      </w:r>
      <w:r w:rsidR="004C5D63" w:rsidRPr="00EF7560">
        <w:rPr>
          <w:rFonts w:asciiTheme="majorHAnsi" w:hAnsiTheme="majorHAnsi"/>
          <w:b/>
        </w:rPr>
        <w:t>Budget</w:t>
      </w:r>
      <w:r w:rsidR="004C5D63" w:rsidRPr="004C5D63">
        <w:rPr>
          <w:rFonts w:asciiTheme="majorHAnsi" w:hAnsiTheme="majorHAnsi"/>
        </w:rPr>
        <w:t xml:space="preserve"> – Please complete the table below. Add lines as necessary.</w:t>
      </w:r>
    </w:p>
    <w:p w14:paraId="36B4073D" w14:textId="77777777" w:rsidR="004C5D63" w:rsidRPr="004C5D63" w:rsidRDefault="004C5D63" w:rsidP="00850911">
      <w:pPr>
        <w:spacing w:before="100" w:beforeAutospacing="1" w:after="160" w:line="276" w:lineRule="auto"/>
        <w:contextualSpacing/>
        <w:mirrorIndents/>
        <w:rPr>
          <w:rFonts w:asciiTheme="majorHAnsi" w:hAnsiTheme="majorHAnsi"/>
        </w:rPr>
      </w:pPr>
    </w:p>
    <w:p w14:paraId="338684BB" w14:textId="77777777" w:rsidR="004C5D63" w:rsidRPr="004C5D63" w:rsidRDefault="004C5D63" w:rsidP="00850911">
      <w:pPr>
        <w:spacing w:before="100" w:beforeAutospacing="1" w:after="160" w:line="276" w:lineRule="auto"/>
        <w:contextualSpacing/>
        <w:mirrorIndents/>
        <w:rPr>
          <w:rFonts w:asciiTheme="majorHAnsi" w:hAnsiTheme="majorHAnsi"/>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350"/>
        <w:gridCol w:w="1620"/>
        <w:gridCol w:w="1498"/>
      </w:tblGrid>
      <w:tr w:rsidR="00EF7560" w:rsidRPr="00E6720E" w14:paraId="499B8983" w14:textId="77777777" w:rsidTr="00725F9E">
        <w:trPr>
          <w:trHeight w:val="290"/>
        </w:trPr>
        <w:tc>
          <w:tcPr>
            <w:tcW w:w="5868" w:type="dxa"/>
            <w:shd w:val="pct25" w:color="auto" w:fill="FFFFFF"/>
          </w:tcPr>
          <w:p w14:paraId="0680A02A" w14:textId="77777777" w:rsidR="00EF7560" w:rsidRPr="00CF5CEE" w:rsidRDefault="00EF7560" w:rsidP="00725F9E">
            <w:pPr>
              <w:rPr>
                <w:rFonts w:cs="Calibri"/>
                <w:b/>
                <w:color w:val="000000"/>
              </w:rPr>
            </w:pPr>
            <w:r w:rsidRPr="00CF5CEE">
              <w:rPr>
                <w:rFonts w:cs="Calibri"/>
                <w:b/>
                <w:color w:val="000000"/>
              </w:rPr>
              <w:t>BUDGET</w:t>
            </w:r>
          </w:p>
        </w:tc>
        <w:tc>
          <w:tcPr>
            <w:tcW w:w="1350" w:type="dxa"/>
            <w:tcBorders>
              <w:bottom w:val="nil"/>
            </w:tcBorders>
            <w:shd w:val="pct55" w:color="auto" w:fill="FFFFFF"/>
          </w:tcPr>
          <w:p w14:paraId="0F8D1A64" w14:textId="77777777" w:rsidR="00EF7560" w:rsidRPr="00E6720E" w:rsidRDefault="00EF7560" w:rsidP="00725F9E">
            <w:pPr>
              <w:rPr>
                <w:rFonts w:cs="Calibri"/>
                <w:color w:val="FFFFFF"/>
              </w:rPr>
            </w:pPr>
            <w:r w:rsidRPr="00E6720E">
              <w:rPr>
                <w:rFonts w:cs="Calibri"/>
                <w:color w:val="FFFFFF"/>
              </w:rPr>
              <w:t xml:space="preserve">Grant Funds </w:t>
            </w:r>
          </w:p>
        </w:tc>
        <w:tc>
          <w:tcPr>
            <w:tcW w:w="1620" w:type="dxa"/>
            <w:tcBorders>
              <w:bottom w:val="nil"/>
            </w:tcBorders>
            <w:shd w:val="pct55" w:color="auto" w:fill="FFFFFF"/>
          </w:tcPr>
          <w:p w14:paraId="333A2B79" w14:textId="77777777" w:rsidR="00EF7560" w:rsidRPr="00E6720E" w:rsidRDefault="00EF7560" w:rsidP="00725F9E">
            <w:pPr>
              <w:rPr>
                <w:rFonts w:cs="Calibri"/>
                <w:color w:val="FFFFFF"/>
              </w:rPr>
            </w:pPr>
            <w:r>
              <w:rPr>
                <w:rFonts w:cs="Calibri"/>
                <w:color w:val="FFFFFF"/>
              </w:rPr>
              <w:t>Match Funds</w:t>
            </w:r>
            <w:r w:rsidRPr="00E6720E">
              <w:rPr>
                <w:rFonts w:cs="Calibri"/>
                <w:color w:val="FFFFFF"/>
              </w:rPr>
              <w:t xml:space="preserve"> </w:t>
            </w:r>
          </w:p>
        </w:tc>
        <w:tc>
          <w:tcPr>
            <w:tcW w:w="1498" w:type="dxa"/>
            <w:tcBorders>
              <w:bottom w:val="nil"/>
            </w:tcBorders>
            <w:shd w:val="pct55" w:color="auto" w:fill="FFFFFF"/>
          </w:tcPr>
          <w:p w14:paraId="59A27CD3" w14:textId="77777777" w:rsidR="00EF7560" w:rsidRPr="00E6720E" w:rsidRDefault="00EF7560" w:rsidP="00725F9E">
            <w:pPr>
              <w:rPr>
                <w:rFonts w:cs="Calibri"/>
                <w:color w:val="FFFFFF"/>
              </w:rPr>
            </w:pPr>
            <w:r w:rsidRPr="00E6720E">
              <w:rPr>
                <w:rFonts w:cs="Calibri"/>
                <w:color w:val="FFFFFF"/>
              </w:rPr>
              <w:t>Total Funds</w:t>
            </w:r>
          </w:p>
        </w:tc>
      </w:tr>
      <w:tr w:rsidR="00EF7560" w:rsidRPr="00E6720E" w14:paraId="3609A863" w14:textId="77777777" w:rsidTr="00725F9E">
        <w:trPr>
          <w:trHeight w:val="155"/>
        </w:trPr>
        <w:tc>
          <w:tcPr>
            <w:tcW w:w="5868" w:type="dxa"/>
            <w:shd w:val="pct55" w:color="auto" w:fill="FFFFFF"/>
          </w:tcPr>
          <w:p w14:paraId="6EF73EC7" w14:textId="77777777" w:rsidR="00EF7560" w:rsidRPr="00E6720E" w:rsidRDefault="00EF7560" w:rsidP="00725F9E">
            <w:pPr>
              <w:rPr>
                <w:rFonts w:cs="Calibri"/>
                <w:color w:val="FFFFFF"/>
              </w:rPr>
            </w:pPr>
            <w:r w:rsidRPr="00E6720E">
              <w:rPr>
                <w:rFonts w:cs="Calibri"/>
                <w:color w:val="FFFFFF"/>
              </w:rPr>
              <w:t>Item(</w:t>
            </w:r>
            <w:proofErr w:type="gramStart"/>
            <w:r w:rsidRPr="00E6720E">
              <w:rPr>
                <w:rFonts w:cs="Calibri"/>
                <w:color w:val="FFFFFF"/>
              </w:rPr>
              <w:t>s)  Description</w:t>
            </w:r>
            <w:proofErr w:type="gramEnd"/>
            <w:r w:rsidRPr="00E6720E">
              <w:rPr>
                <w:rFonts w:cs="Calibri"/>
                <w:color w:val="FFFFFF"/>
              </w:rPr>
              <w:t xml:space="preserve"> </w:t>
            </w:r>
          </w:p>
        </w:tc>
        <w:tc>
          <w:tcPr>
            <w:tcW w:w="1350" w:type="dxa"/>
            <w:shd w:val="pct25" w:color="auto" w:fill="FFFFFF"/>
          </w:tcPr>
          <w:p w14:paraId="1E30507B" w14:textId="77777777" w:rsidR="00EF7560" w:rsidRPr="00E6720E" w:rsidRDefault="00EF7560" w:rsidP="00725F9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s>
              <w:rPr>
                <w:rFonts w:cs="Calibri"/>
              </w:rPr>
            </w:pPr>
          </w:p>
        </w:tc>
        <w:tc>
          <w:tcPr>
            <w:tcW w:w="1620" w:type="dxa"/>
            <w:shd w:val="pct25" w:color="auto" w:fill="FFFFFF"/>
          </w:tcPr>
          <w:p w14:paraId="3E8C3FA6" w14:textId="77777777" w:rsidR="00EF7560" w:rsidRPr="00E6720E" w:rsidRDefault="00EF7560" w:rsidP="00725F9E">
            <w:pPr>
              <w:rPr>
                <w:rFonts w:cs="Calibri"/>
              </w:rPr>
            </w:pPr>
          </w:p>
        </w:tc>
        <w:tc>
          <w:tcPr>
            <w:tcW w:w="1498" w:type="dxa"/>
            <w:shd w:val="pct25" w:color="auto" w:fill="FFFFFF"/>
          </w:tcPr>
          <w:p w14:paraId="2572894A" w14:textId="77777777" w:rsidR="00EF7560" w:rsidRPr="00E6720E" w:rsidRDefault="00EF7560" w:rsidP="00725F9E">
            <w:pPr>
              <w:rPr>
                <w:rFonts w:cs="Calibri"/>
              </w:rPr>
            </w:pPr>
          </w:p>
        </w:tc>
      </w:tr>
      <w:tr w:rsidR="00EF7560" w:rsidRPr="00E6720E" w14:paraId="2B7647AC" w14:textId="77777777" w:rsidTr="00725F9E">
        <w:trPr>
          <w:trHeight w:val="290"/>
        </w:trPr>
        <w:tc>
          <w:tcPr>
            <w:tcW w:w="5868" w:type="dxa"/>
            <w:shd w:val="clear" w:color="auto" w:fill="FFFFFF"/>
          </w:tcPr>
          <w:p w14:paraId="2B8DA2E7" w14:textId="77777777" w:rsidR="00EF7560" w:rsidRPr="00E6720E" w:rsidRDefault="00EF7560" w:rsidP="00725F9E">
            <w:pPr>
              <w:rPr>
                <w:rFonts w:cs="Calibri"/>
                <w:color w:val="000000"/>
              </w:rPr>
            </w:pPr>
          </w:p>
        </w:tc>
        <w:tc>
          <w:tcPr>
            <w:tcW w:w="1350" w:type="dxa"/>
            <w:shd w:val="clear" w:color="auto" w:fill="FFFFFF"/>
          </w:tcPr>
          <w:p w14:paraId="73AF2F96" w14:textId="77777777" w:rsidR="00EF7560" w:rsidRPr="00E6720E" w:rsidRDefault="00EF7560" w:rsidP="00725F9E">
            <w:pPr>
              <w:rPr>
                <w:rFonts w:cs="Calibri"/>
              </w:rPr>
            </w:pPr>
          </w:p>
        </w:tc>
        <w:tc>
          <w:tcPr>
            <w:tcW w:w="1620" w:type="dxa"/>
            <w:shd w:val="clear" w:color="auto" w:fill="FFFFFF"/>
          </w:tcPr>
          <w:p w14:paraId="22C18C20" w14:textId="77777777" w:rsidR="00EF7560" w:rsidRPr="00E6720E" w:rsidRDefault="00EF7560" w:rsidP="00725F9E">
            <w:pPr>
              <w:rPr>
                <w:rFonts w:cs="Calibri"/>
              </w:rPr>
            </w:pPr>
          </w:p>
        </w:tc>
        <w:tc>
          <w:tcPr>
            <w:tcW w:w="1498" w:type="dxa"/>
            <w:shd w:val="clear" w:color="auto" w:fill="FFFFFF"/>
          </w:tcPr>
          <w:p w14:paraId="76295A33" w14:textId="77777777" w:rsidR="00EF7560" w:rsidRPr="00E6720E" w:rsidRDefault="00EF7560" w:rsidP="00725F9E">
            <w:pPr>
              <w:rPr>
                <w:rFonts w:cs="Calibri"/>
              </w:rPr>
            </w:pPr>
          </w:p>
        </w:tc>
      </w:tr>
      <w:tr w:rsidR="00EF7560" w:rsidRPr="00E6720E" w14:paraId="01398E74" w14:textId="77777777" w:rsidTr="00725F9E">
        <w:trPr>
          <w:trHeight w:val="290"/>
        </w:trPr>
        <w:tc>
          <w:tcPr>
            <w:tcW w:w="5868" w:type="dxa"/>
            <w:shd w:val="clear" w:color="auto" w:fill="FFFFFF"/>
          </w:tcPr>
          <w:p w14:paraId="73A84FBF" w14:textId="77777777" w:rsidR="00EF7560" w:rsidRPr="00E6720E" w:rsidRDefault="00EF7560" w:rsidP="00725F9E">
            <w:pPr>
              <w:rPr>
                <w:rFonts w:cs="Calibri"/>
                <w:color w:val="000000"/>
              </w:rPr>
            </w:pPr>
          </w:p>
        </w:tc>
        <w:tc>
          <w:tcPr>
            <w:tcW w:w="1350" w:type="dxa"/>
            <w:shd w:val="clear" w:color="auto" w:fill="FFFFFF"/>
          </w:tcPr>
          <w:p w14:paraId="1B08506B" w14:textId="77777777" w:rsidR="00EF7560" w:rsidRPr="00E6720E" w:rsidRDefault="00EF7560" w:rsidP="00725F9E">
            <w:pPr>
              <w:rPr>
                <w:rFonts w:cs="Calibri"/>
              </w:rPr>
            </w:pPr>
          </w:p>
        </w:tc>
        <w:tc>
          <w:tcPr>
            <w:tcW w:w="1620" w:type="dxa"/>
            <w:shd w:val="clear" w:color="auto" w:fill="FFFFFF"/>
          </w:tcPr>
          <w:p w14:paraId="2901E06E" w14:textId="77777777" w:rsidR="00EF7560" w:rsidRPr="00E6720E" w:rsidRDefault="00EF7560" w:rsidP="00725F9E">
            <w:pPr>
              <w:rPr>
                <w:rFonts w:cs="Calibri"/>
              </w:rPr>
            </w:pPr>
          </w:p>
        </w:tc>
        <w:tc>
          <w:tcPr>
            <w:tcW w:w="1498" w:type="dxa"/>
            <w:shd w:val="clear" w:color="auto" w:fill="FFFFFF"/>
          </w:tcPr>
          <w:p w14:paraId="480BA158" w14:textId="77777777" w:rsidR="00EF7560" w:rsidRPr="00E6720E" w:rsidRDefault="00EF7560" w:rsidP="00725F9E">
            <w:pPr>
              <w:rPr>
                <w:rFonts w:cs="Calibri"/>
              </w:rPr>
            </w:pPr>
          </w:p>
        </w:tc>
      </w:tr>
      <w:tr w:rsidR="00EF7560" w:rsidRPr="00E6720E" w14:paraId="66457D61" w14:textId="77777777" w:rsidTr="00725F9E">
        <w:trPr>
          <w:trHeight w:val="290"/>
        </w:trPr>
        <w:tc>
          <w:tcPr>
            <w:tcW w:w="5868" w:type="dxa"/>
            <w:shd w:val="clear" w:color="auto" w:fill="FFFFFF"/>
          </w:tcPr>
          <w:p w14:paraId="181AB7AF" w14:textId="77777777" w:rsidR="00EF7560" w:rsidRPr="00E6720E" w:rsidRDefault="00EF7560" w:rsidP="00725F9E">
            <w:pPr>
              <w:rPr>
                <w:rFonts w:cs="Calibri"/>
                <w:color w:val="000000"/>
              </w:rPr>
            </w:pPr>
          </w:p>
        </w:tc>
        <w:tc>
          <w:tcPr>
            <w:tcW w:w="1350" w:type="dxa"/>
            <w:shd w:val="clear" w:color="auto" w:fill="FFFFFF"/>
          </w:tcPr>
          <w:p w14:paraId="54056940" w14:textId="77777777" w:rsidR="00EF7560" w:rsidRPr="00E6720E" w:rsidRDefault="00EF7560" w:rsidP="00725F9E">
            <w:pPr>
              <w:rPr>
                <w:rFonts w:cs="Calibri"/>
              </w:rPr>
            </w:pPr>
          </w:p>
        </w:tc>
        <w:tc>
          <w:tcPr>
            <w:tcW w:w="1620" w:type="dxa"/>
            <w:shd w:val="clear" w:color="auto" w:fill="FFFFFF"/>
          </w:tcPr>
          <w:p w14:paraId="6EA395D3" w14:textId="77777777" w:rsidR="00EF7560" w:rsidRPr="00E6720E" w:rsidRDefault="00EF7560" w:rsidP="00725F9E">
            <w:pPr>
              <w:rPr>
                <w:rFonts w:cs="Calibri"/>
              </w:rPr>
            </w:pPr>
          </w:p>
        </w:tc>
        <w:tc>
          <w:tcPr>
            <w:tcW w:w="1498" w:type="dxa"/>
            <w:shd w:val="clear" w:color="auto" w:fill="FFFFFF"/>
          </w:tcPr>
          <w:p w14:paraId="14B7B272" w14:textId="77777777" w:rsidR="00EF7560" w:rsidRPr="00E6720E" w:rsidRDefault="00EF7560" w:rsidP="00725F9E">
            <w:pPr>
              <w:rPr>
                <w:rFonts w:cs="Calibri"/>
              </w:rPr>
            </w:pPr>
          </w:p>
        </w:tc>
      </w:tr>
      <w:tr w:rsidR="00EF7560" w:rsidRPr="00E6720E" w14:paraId="1EEB58FD" w14:textId="77777777" w:rsidTr="00725F9E">
        <w:trPr>
          <w:trHeight w:val="290"/>
        </w:trPr>
        <w:tc>
          <w:tcPr>
            <w:tcW w:w="5868" w:type="dxa"/>
            <w:shd w:val="clear" w:color="auto" w:fill="FFFFFF"/>
          </w:tcPr>
          <w:p w14:paraId="12E7D466" w14:textId="77777777" w:rsidR="00EF7560" w:rsidRPr="00E6720E" w:rsidRDefault="00EF7560" w:rsidP="00725F9E">
            <w:pPr>
              <w:rPr>
                <w:rFonts w:cs="Calibri"/>
                <w:color w:val="000000"/>
              </w:rPr>
            </w:pPr>
          </w:p>
        </w:tc>
        <w:tc>
          <w:tcPr>
            <w:tcW w:w="1350" w:type="dxa"/>
            <w:shd w:val="clear" w:color="auto" w:fill="FFFFFF"/>
          </w:tcPr>
          <w:p w14:paraId="62CBFE95" w14:textId="77777777" w:rsidR="00EF7560" w:rsidRPr="00E6720E" w:rsidRDefault="00EF7560" w:rsidP="00725F9E">
            <w:pPr>
              <w:rPr>
                <w:rFonts w:cs="Calibri"/>
              </w:rPr>
            </w:pPr>
          </w:p>
        </w:tc>
        <w:tc>
          <w:tcPr>
            <w:tcW w:w="1620" w:type="dxa"/>
            <w:shd w:val="clear" w:color="auto" w:fill="FFFFFF"/>
          </w:tcPr>
          <w:p w14:paraId="46F27671" w14:textId="77777777" w:rsidR="00EF7560" w:rsidRPr="00E6720E" w:rsidRDefault="00EF7560" w:rsidP="00725F9E">
            <w:pPr>
              <w:rPr>
                <w:rFonts w:cs="Calibri"/>
              </w:rPr>
            </w:pPr>
          </w:p>
        </w:tc>
        <w:tc>
          <w:tcPr>
            <w:tcW w:w="1498" w:type="dxa"/>
            <w:shd w:val="clear" w:color="auto" w:fill="FFFFFF"/>
          </w:tcPr>
          <w:p w14:paraId="5EB69E7F" w14:textId="77777777" w:rsidR="00EF7560" w:rsidRPr="00E6720E" w:rsidRDefault="00EF7560" w:rsidP="00725F9E">
            <w:pPr>
              <w:rPr>
                <w:rFonts w:cs="Calibri"/>
              </w:rPr>
            </w:pPr>
          </w:p>
        </w:tc>
      </w:tr>
      <w:tr w:rsidR="00EF7560" w:rsidRPr="00E6720E" w14:paraId="5EA28336" w14:textId="77777777" w:rsidTr="00725F9E">
        <w:trPr>
          <w:trHeight w:val="290"/>
        </w:trPr>
        <w:tc>
          <w:tcPr>
            <w:tcW w:w="5868" w:type="dxa"/>
            <w:shd w:val="clear" w:color="auto" w:fill="FFFFFF"/>
          </w:tcPr>
          <w:p w14:paraId="45C19623" w14:textId="77777777" w:rsidR="00EF7560" w:rsidRPr="00E6720E" w:rsidRDefault="00EF7560" w:rsidP="00725F9E">
            <w:pPr>
              <w:rPr>
                <w:rFonts w:cs="Calibri"/>
                <w:color w:val="000000"/>
              </w:rPr>
            </w:pPr>
          </w:p>
        </w:tc>
        <w:tc>
          <w:tcPr>
            <w:tcW w:w="1350" w:type="dxa"/>
            <w:shd w:val="clear" w:color="auto" w:fill="FFFFFF"/>
          </w:tcPr>
          <w:p w14:paraId="2EA98758" w14:textId="77777777" w:rsidR="00EF7560" w:rsidRPr="00E6720E" w:rsidRDefault="00EF7560" w:rsidP="00725F9E">
            <w:pPr>
              <w:rPr>
                <w:rFonts w:cs="Calibri"/>
              </w:rPr>
            </w:pPr>
          </w:p>
        </w:tc>
        <w:tc>
          <w:tcPr>
            <w:tcW w:w="1620" w:type="dxa"/>
            <w:shd w:val="clear" w:color="auto" w:fill="FFFFFF"/>
          </w:tcPr>
          <w:p w14:paraId="38BA1183" w14:textId="77777777" w:rsidR="00EF7560" w:rsidRPr="00E6720E" w:rsidRDefault="00EF7560" w:rsidP="00725F9E">
            <w:pPr>
              <w:rPr>
                <w:rFonts w:cs="Calibri"/>
              </w:rPr>
            </w:pPr>
          </w:p>
        </w:tc>
        <w:tc>
          <w:tcPr>
            <w:tcW w:w="1498" w:type="dxa"/>
            <w:shd w:val="clear" w:color="auto" w:fill="FFFFFF"/>
          </w:tcPr>
          <w:p w14:paraId="553EA08F" w14:textId="77777777" w:rsidR="00EF7560" w:rsidRPr="00E6720E" w:rsidRDefault="00EF7560" w:rsidP="00725F9E">
            <w:pPr>
              <w:rPr>
                <w:rFonts w:cs="Calibri"/>
              </w:rPr>
            </w:pPr>
          </w:p>
        </w:tc>
      </w:tr>
      <w:tr w:rsidR="00EF7560" w:rsidRPr="00E6720E" w14:paraId="156E0AC6" w14:textId="77777777" w:rsidTr="00725F9E">
        <w:trPr>
          <w:trHeight w:val="290"/>
        </w:trPr>
        <w:tc>
          <w:tcPr>
            <w:tcW w:w="5868" w:type="dxa"/>
            <w:shd w:val="clear" w:color="auto" w:fill="FFFFFF"/>
          </w:tcPr>
          <w:p w14:paraId="1B9092B9" w14:textId="77777777" w:rsidR="00EF7560" w:rsidRPr="00E6720E" w:rsidRDefault="00EF7560" w:rsidP="00725F9E">
            <w:pPr>
              <w:rPr>
                <w:rFonts w:cs="Calibri"/>
                <w:color w:val="000000"/>
              </w:rPr>
            </w:pPr>
          </w:p>
        </w:tc>
        <w:tc>
          <w:tcPr>
            <w:tcW w:w="1350" w:type="dxa"/>
            <w:shd w:val="clear" w:color="auto" w:fill="FFFFFF"/>
          </w:tcPr>
          <w:p w14:paraId="14599076" w14:textId="77777777" w:rsidR="00EF7560" w:rsidRPr="00E6720E" w:rsidRDefault="00EF7560" w:rsidP="00725F9E">
            <w:pPr>
              <w:rPr>
                <w:rFonts w:cs="Calibri"/>
              </w:rPr>
            </w:pPr>
          </w:p>
        </w:tc>
        <w:tc>
          <w:tcPr>
            <w:tcW w:w="1620" w:type="dxa"/>
            <w:shd w:val="clear" w:color="auto" w:fill="FFFFFF"/>
          </w:tcPr>
          <w:p w14:paraId="4B07BCC2" w14:textId="77777777" w:rsidR="00EF7560" w:rsidRPr="00E6720E" w:rsidRDefault="00EF7560" w:rsidP="00725F9E">
            <w:pPr>
              <w:rPr>
                <w:rFonts w:cs="Calibri"/>
              </w:rPr>
            </w:pPr>
          </w:p>
        </w:tc>
        <w:tc>
          <w:tcPr>
            <w:tcW w:w="1498" w:type="dxa"/>
            <w:shd w:val="clear" w:color="auto" w:fill="FFFFFF"/>
          </w:tcPr>
          <w:p w14:paraId="02E139AB" w14:textId="77777777" w:rsidR="00EF7560" w:rsidRPr="00E6720E" w:rsidRDefault="00EF7560" w:rsidP="00725F9E">
            <w:pPr>
              <w:rPr>
                <w:rFonts w:cs="Calibri"/>
              </w:rPr>
            </w:pPr>
          </w:p>
        </w:tc>
      </w:tr>
      <w:tr w:rsidR="00EF7560" w:rsidRPr="00E6720E" w14:paraId="5BA2092F" w14:textId="77777777" w:rsidTr="00725F9E">
        <w:trPr>
          <w:trHeight w:val="290"/>
        </w:trPr>
        <w:tc>
          <w:tcPr>
            <w:tcW w:w="5868" w:type="dxa"/>
            <w:shd w:val="clear" w:color="auto" w:fill="FFFFFF"/>
          </w:tcPr>
          <w:p w14:paraId="39A00382" w14:textId="77777777" w:rsidR="00EF7560" w:rsidRPr="00E6720E" w:rsidRDefault="00EF7560" w:rsidP="00725F9E">
            <w:pPr>
              <w:rPr>
                <w:rFonts w:cs="Calibri"/>
                <w:color w:val="000000"/>
              </w:rPr>
            </w:pPr>
          </w:p>
        </w:tc>
        <w:tc>
          <w:tcPr>
            <w:tcW w:w="1350" w:type="dxa"/>
            <w:shd w:val="clear" w:color="auto" w:fill="FFFFFF"/>
          </w:tcPr>
          <w:p w14:paraId="4AB357D6" w14:textId="77777777" w:rsidR="00EF7560" w:rsidRPr="00E6720E" w:rsidRDefault="00EF7560" w:rsidP="00725F9E">
            <w:pPr>
              <w:rPr>
                <w:rFonts w:cs="Calibri"/>
              </w:rPr>
            </w:pPr>
          </w:p>
        </w:tc>
        <w:tc>
          <w:tcPr>
            <w:tcW w:w="1620" w:type="dxa"/>
            <w:shd w:val="clear" w:color="auto" w:fill="FFFFFF"/>
          </w:tcPr>
          <w:p w14:paraId="5D3D7CC4" w14:textId="77777777" w:rsidR="00EF7560" w:rsidRPr="00E6720E" w:rsidRDefault="00EF7560" w:rsidP="00725F9E">
            <w:pPr>
              <w:rPr>
                <w:rFonts w:cs="Calibri"/>
              </w:rPr>
            </w:pPr>
          </w:p>
        </w:tc>
        <w:tc>
          <w:tcPr>
            <w:tcW w:w="1498" w:type="dxa"/>
            <w:shd w:val="clear" w:color="auto" w:fill="FFFFFF"/>
          </w:tcPr>
          <w:p w14:paraId="1AE844BF" w14:textId="77777777" w:rsidR="00EF7560" w:rsidRPr="00E6720E" w:rsidRDefault="00EF7560" w:rsidP="00725F9E">
            <w:pPr>
              <w:rPr>
                <w:rFonts w:cs="Calibri"/>
              </w:rPr>
            </w:pPr>
          </w:p>
        </w:tc>
      </w:tr>
      <w:tr w:rsidR="00EF7560" w:rsidRPr="00E6720E" w14:paraId="3AFEB5B4" w14:textId="77777777" w:rsidTr="00725F9E">
        <w:trPr>
          <w:trHeight w:val="290"/>
        </w:trPr>
        <w:tc>
          <w:tcPr>
            <w:tcW w:w="5868" w:type="dxa"/>
            <w:shd w:val="clear" w:color="auto" w:fill="FFFFFF"/>
          </w:tcPr>
          <w:p w14:paraId="724739F2" w14:textId="77777777" w:rsidR="00EF7560" w:rsidRPr="00E6720E" w:rsidRDefault="00EF7560" w:rsidP="00725F9E">
            <w:pPr>
              <w:rPr>
                <w:rFonts w:cs="Calibri"/>
                <w:color w:val="000000"/>
              </w:rPr>
            </w:pPr>
          </w:p>
        </w:tc>
        <w:tc>
          <w:tcPr>
            <w:tcW w:w="1350" w:type="dxa"/>
            <w:shd w:val="clear" w:color="auto" w:fill="FFFFFF"/>
          </w:tcPr>
          <w:p w14:paraId="3186EC01" w14:textId="77777777" w:rsidR="00EF7560" w:rsidRPr="00E6720E" w:rsidRDefault="00EF7560" w:rsidP="00725F9E">
            <w:pPr>
              <w:rPr>
                <w:rFonts w:cs="Calibri"/>
              </w:rPr>
            </w:pPr>
          </w:p>
        </w:tc>
        <w:tc>
          <w:tcPr>
            <w:tcW w:w="1620" w:type="dxa"/>
            <w:shd w:val="clear" w:color="auto" w:fill="FFFFFF"/>
          </w:tcPr>
          <w:p w14:paraId="2018BC34" w14:textId="77777777" w:rsidR="00EF7560" w:rsidRPr="00E6720E" w:rsidRDefault="00EF7560" w:rsidP="00725F9E">
            <w:pPr>
              <w:rPr>
                <w:rFonts w:cs="Calibri"/>
              </w:rPr>
            </w:pPr>
          </w:p>
        </w:tc>
        <w:tc>
          <w:tcPr>
            <w:tcW w:w="1498" w:type="dxa"/>
            <w:shd w:val="clear" w:color="auto" w:fill="FFFFFF"/>
          </w:tcPr>
          <w:p w14:paraId="6FF8E88F" w14:textId="77777777" w:rsidR="00EF7560" w:rsidRPr="00E6720E" w:rsidRDefault="00EF7560" w:rsidP="00725F9E">
            <w:pPr>
              <w:rPr>
                <w:rFonts w:cs="Calibri"/>
              </w:rPr>
            </w:pPr>
          </w:p>
        </w:tc>
      </w:tr>
      <w:tr w:rsidR="00EF7560" w:rsidRPr="00E6720E" w14:paraId="12AC810B" w14:textId="77777777" w:rsidTr="00725F9E">
        <w:trPr>
          <w:trHeight w:val="290"/>
        </w:trPr>
        <w:tc>
          <w:tcPr>
            <w:tcW w:w="5868" w:type="dxa"/>
            <w:shd w:val="clear" w:color="auto" w:fill="FFFFFF"/>
          </w:tcPr>
          <w:p w14:paraId="588D88B1" w14:textId="77777777" w:rsidR="00EF7560" w:rsidRPr="00E6720E" w:rsidRDefault="00EF7560" w:rsidP="00725F9E">
            <w:pPr>
              <w:rPr>
                <w:rFonts w:cs="Calibri"/>
                <w:color w:val="000000"/>
              </w:rPr>
            </w:pPr>
          </w:p>
        </w:tc>
        <w:tc>
          <w:tcPr>
            <w:tcW w:w="1350" w:type="dxa"/>
            <w:shd w:val="clear" w:color="auto" w:fill="FFFFFF"/>
          </w:tcPr>
          <w:p w14:paraId="48C1C105" w14:textId="77777777" w:rsidR="00EF7560" w:rsidRPr="00E6720E" w:rsidRDefault="00EF7560" w:rsidP="00725F9E">
            <w:pPr>
              <w:rPr>
                <w:rFonts w:cs="Calibri"/>
              </w:rPr>
            </w:pPr>
          </w:p>
        </w:tc>
        <w:tc>
          <w:tcPr>
            <w:tcW w:w="1620" w:type="dxa"/>
            <w:shd w:val="clear" w:color="auto" w:fill="FFFFFF"/>
          </w:tcPr>
          <w:p w14:paraId="4C16CB09" w14:textId="77777777" w:rsidR="00EF7560" w:rsidRPr="00E6720E" w:rsidRDefault="00EF7560" w:rsidP="00725F9E">
            <w:pPr>
              <w:rPr>
                <w:rFonts w:cs="Calibri"/>
              </w:rPr>
            </w:pPr>
          </w:p>
        </w:tc>
        <w:tc>
          <w:tcPr>
            <w:tcW w:w="1498" w:type="dxa"/>
            <w:shd w:val="clear" w:color="auto" w:fill="FFFFFF"/>
          </w:tcPr>
          <w:p w14:paraId="2177F987" w14:textId="77777777" w:rsidR="00EF7560" w:rsidRPr="00E6720E" w:rsidRDefault="00EF7560" w:rsidP="00725F9E">
            <w:pPr>
              <w:rPr>
                <w:rFonts w:cs="Calibri"/>
              </w:rPr>
            </w:pPr>
          </w:p>
        </w:tc>
      </w:tr>
      <w:tr w:rsidR="00EF7560" w:rsidRPr="00E6720E" w14:paraId="0519262A" w14:textId="77777777" w:rsidTr="00725F9E">
        <w:trPr>
          <w:trHeight w:val="290"/>
        </w:trPr>
        <w:tc>
          <w:tcPr>
            <w:tcW w:w="5868" w:type="dxa"/>
            <w:shd w:val="clear" w:color="auto" w:fill="FFFFFF"/>
          </w:tcPr>
          <w:p w14:paraId="7EDF4408" w14:textId="77777777" w:rsidR="00EF7560" w:rsidRPr="00E6720E" w:rsidRDefault="00EF7560" w:rsidP="00725F9E">
            <w:pPr>
              <w:rPr>
                <w:rFonts w:cs="Calibri"/>
                <w:color w:val="000000"/>
              </w:rPr>
            </w:pPr>
          </w:p>
        </w:tc>
        <w:tc>
          <w:tcPr>
            <w:tcW w:w="1350" w:type="dxa"/>
            <w:shd w:val="clear" w:color="auto" w:fill="FFFFFF"/>
          </w:tcPr>
          <w:p w14:paraId="5641DA38" w14:textId="77777777" w:rsidR="00EF7560" w:rsidRPr="00E6720E" w:rsidRDefault="00EF7560" w:rsidP="00725F9E">
            <w:pPr>
              <w:rPr>
                <w:rFonts w:cs="Calibri"/>
              </w:rPr>
            </w:pPr>
          </w:p>
        </w:tc>
        <w:tc>
          <w:tcPr>
            <w:tcW w:w="1620" w:type="dxa"/>
            <w:shd w:val="clear" w:color="auto" w:fill="FFFFFF"/>
          </w:tcPr>
          <w:p w14:paraId="375D852A" w14:textId="77777777" w:rsidR="00EF7560" w:rsidRPr="00E6720E" w:rsidRDefault="00EF7560" w:rsidP="00725F9E">
            <w:pPr>
              <w:rPr>
                <w:rFonts w:cs="Calibri"/>
              </w:rPr>
            </w:pPr>
          </w:p>
        </w:tc>
        <w:tc>
          <w:tcPr>
            <w:tcW w:w="1498" w:type="dxa"/>
            <w:shd w:val="clear" w:color="auto" w:fill="FFFFFF"/>
          </w:tcPr>
          <w:p w14:paraId="19CA688A" w14:textId="77777777" w:rsidR="00EF7560" w:rsidRPr="00E6720E" w:rsidRDefault="00EF7560" w:rsidP="00725F9E">
            <w:pPr>
              <w:rPr>
                <w:rFonts w:cs="Calibri"/>
              </w:rPr>
            </w:pPr>
          </w:p>
        </w:tc>
      </w:tr>
      <w:tr w:rsidR="00EF7560" w:rsidRPr="00E6720E" w14:paraId="71DE04BA" w14:textId="77777777" w:rsidTr="00725F9E">
        <w:trPr>
          <w:trHeight w:val="290"/>
        </w:trPr>
        <w:tc>
          <w:tcPr>
            <w:tcW w:w="5868" w:type="dxa"/>
            <w:shd w:val="clear" w:color="auto" w:fill="FFFFFF"/>
          </w:tcPr>
          <w:p w14:paraId="30D9DD4B" w14:textId="77777777" w:rsidR="00EF7560" w:rsidRPr="00E6720E" w:rsidRDefault="00EF7560" w:rsidP="00725F9E">
            <w:pPr>
              <w:rPr>
                <w:rFonts w:cs="Calibri"/>
                <w:color w:val="000000"/>
              </w:rPr>
            </w:pPr>
          </w:p>
        </w:tc>
        <w:tc>
          <w:tcPr>
            <w:tcW w:w="1350" w:type="dxa"/>
            <w:shd w:val="clear" w:color="auto" w:fill="FFFFFF"/>
          </w:tcPr>
          <w:p w14:paraId="310B5D64" w14:textId="77777777" w:rsidR="00EF7560" w:rsidRPr="00E6720E" w:rsidRDefault="00EF7560" w:rsidP="00725F9E">
            <w:pPr>
              <w:rPr>
                <w:rFonts w:cs="Calibri"/>
              </w:rPr>
            </w:pPr>
          </w:p>
        </w:tc>
        <w:tc>
          <w:tcPr>
            <w:tcW w:w="1620" w:type="dxa"/>
            <w:shd w:val="clear" w:color="auto" w:fill="FFFFFF"/>
          </w:tcPr>
          <w:p w14:paraId="1C0A8253" w14:textId="77777777" w:rsidR="00EF7560" w:rsidRPr="00E6720E" w:rsidRDefault="00EF7560" w:rsidP="00725F9E">
            <w:pPr>
              <w:rPr>
                <w:rFonts w:cs="Calibri"/>
              </w:rPr>
            </w:pPr>
          </w:p>
        </w:tc>
        <w:tc>
          <w:tcPr>
            <w:tcW w:w="1498" w:type="dxa"/>
            <w:shd w:val="clear" w:color="auto" w:fill="FFFFFF"/>
          </w:tcPr>
          <w:p w14:paraId="5A365815" w14:textId="77777777" w:rsidR="00EF7560" w:rsidRPr="00E6720E" w:rsidRDefault="00EF7560" w:rsidP="00725F9E">
            <w:pPr>
              <w:rPr>
                <w:rFonts w:cs="Calibri"/>
              </w:rPr>
            </w:pPr>
          </w:p>
        </w:tc>
      </w:tr>
      <w:tr w:rsidR="00EF7560" w:rsidRPr="00E6720E" w14:paraId="756D2BA1" w14:textId="77777777" w:rsidTr="00725F9E">
        <w:trPr>
          <w:trHeight w:val="503"/>
        </w:trPr>
        <w:tc>
          <w:tcPr>
            <w:tcW w:w="5868" w:type="dxa"/>
            <w:shd w:val="pct55" w:color="auto" w:fill="FFFFFF"/>
          </w:tcPr>
          <w:p w14:paraId="6D68515F" w14:textId="77777777" w:rsidR="00EF7560" w:rsidRPr="00E6720E" w:rsidRDefault="00EF7560" w:rsidP="00725F9E">
            <w:pPr>
              <w:rPr>
                <w:rFonts w:cs="Calibri"/>
                <w:color w:val="FFFFFF"/>
              </w:rPr>
            </w:pPr>
            <w:r w:rsidRPr="00E6720E">
              <w:rPr>
                <w:rFonts w:cs="Calibri"/>
                <w:color w:val="FFFFFF"/>
              </w:rPr>
              <w:t>TOTAL BY CATEGORY</w:t>
            </w:r>
          </w:p>
        </w:tc>
        <w:tc>
          <w:tcPr>
            <w:tcW w:w="1350" w:type="dxa"/>
            <w:shd w:val="clear" w:color="auto" w:fill="FFFFFF"/>
          </w:tcPr>
          <w:p w14:paraId="5606A8D0" w14:textId="77777777" w:rsidR="00EF7560" w:rsidRPr="00E6720E" w:rsidRDefault="00EF7560" w:rsidP="00725F9E">
            <w:pPr>
              <w:rPr>
                <w:rFonts w:cs="Calibri"/>
              </w:rPr>
            </w:pPr>
          </w:p>
        </w:tc>
        <w:tc>
          <w:tcPr>
            <w:tcW w:w="1620" w:type="dxa"/>
            <w:shd w:val="clear" w:color="auto" w:fill="FFFFFF"/>
          </w:tcPr>
          <w:p w14:paraId="588724C7" w14:textId="77777777" w:rsidR="00EF7560" w:rsidRPr="00E6720E" w:rsidRDefault="00EF7560" w:rsidP="00725F9E">
            <w:pPr>
              <w:rPr>
                <w:rFonts w:cs="Calibri"/>
              </w:rPr>
            </w:pPr>
          </w:p>
        </w:tc>
        <w:tc>
          <w:tcPr>
            <w:tcW w:w="1498" w:type="dxa"/>
            <w:shd w:val="clear" w:color="auto" w:fill="FFFFFF"/>
          </w:tcPr>
          <w:p w14:paraId="539AD1BD" w14:textId="77777777" w:rsidR="00EF7560" w:rsidRPr="00E6720E" w:rsidRDefault="00EF7560" w:rsidP="00725F9E">
            <w:pPr>
              <w:rPr>
                <w:rFonts w:cs="Calibri"/>
              </w:rPr>
            </w:pPr>
          </w:p>
        </w:tc>
      </w:tr>
    </w:tbl>
    <w:p w14:paraId="46ED8A1B" w14:textId="2D6E9616" w:rsidR="004C5D63" w:rsidRPr="004C5D63" w:rsidRDefault="004C5D63" w:rsidP="00850911">
      <w:pPr>
        <w:spacing w:before="100" w:beforeAutospacing="1" w:after="160" w:line="276" w:lineRule="auto"/>
        <w:contextualSpacing/>
        <w:mirrorIndents/>
        <w:rPr>
          <w:rFonts w:asciiTheme="majorHAnsi" w:hAnsiTheme="majorHAnsi"/>
        </w:rPr>
      </w:pPr>
      <w:r w:rsidRPr="004C5D63">
        <w:rPr>
          <w:rFonts w:asciiTheme="majorHAnsi" w:hAnsiTheme="majorHAnsi"/>
        </w:rPr>
        <w:tab/>
      </w:r>
      <w:r w:rsidRPr="004C5D63">
        <w:rPr>
          <w:rFonts w:asciiTheme="majorHAnsi" w:hAnsiTheme="majorHAnsi"/>
        </w:rPr>
        <w:tab/>
      </w:r>
      <w:r w:rsidRPr="004C5D63">
        <w:rPr>
          <w:rFonts w:asciiTheme="majorHAnsi" w:hAnsiTheme="majorHAnsi"/>
        </w:rPr>
        <w:tab/>
      </w:r>
    </w:p>
    <w:p w14:paraId="252653B9" w14:textId="26B8195A"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ab/>
      </w:r>
      <w:r w:rsidRPr="004C5D63">
        <w:rPr>
          <w:rFonts w:asciiTheme="majorHAnsi" w:hAnsiTheme="majorHAnsi"/>
        </w:rPr>
        <w:tab/>
      </w:r>
      <w:r w:rsidRPr="004C5D63">
        <w:rPr>
          <w:rFonts w:asciiTheme="majorHAnsi" w:hAnsiTheme="majorHAnsi"/>
        </w:rPr>
        <w:tab/>
      </w:r>
      <w:r w:rsidRPr="004C5D63">
        <w:rPr>
          <w:rFonts w:asciiTheme="majorHAnsi" w:hAnsiTheme="majorHAnsi"/>
        </w:rPr>
        <w:tab/>
      </w:r>
      <w:r w:rsidRPr="004C5D63">
        <w:rPr>
          <w:rFonts w:asciiTheme="majorHAnsi" w:hAnsiTheme="majorHAnsi"/>
        </w:rPr>
        <w:tab/>
      </w:r>
    </w:p>
    <w:p w14:paraId="4A66B3AD" w14:textId="77777777" w:rsidR="004C5D63" w:rsidRPr="004C5D63" w:rsidRDefault="004C5D63" w:rsidP="004C5D63">
      <w:pPr>
        <w:spacing w:before="100" w:beforeAutospacing="1" w:after="160"/>
        <w:contextualSpacing/>
        <w:mirrorIndents/>
        <w:rPr>
          <w:rFonts w:asciiTheme="majorHAnsi" w:hAnsiTheme="majorHAnsi"/>
        </w:rPr>
      </w:pPr>
    </w:p>
    <w:p w14:paraId="6107DB06" w14:textId="002A1DA7" w:rsidR="004C5D63" w:rsidRPr="004C5D63" w:rsidRDefault="002619F9" w:rsidP="004C5D63">
      <w:pPr>
        <w:spacing w:before="100" w:beforeAutospacing="1" w:after="160"/>
        <w:contextualSpacing/>
        <w:mirrorIndents/>
        <w:rPr>
          <w:rFonts w:asciiTheme="majorHAnsi" w:hAnsiTheme="majorHAnsi"/>
        </w:rPr>
      </w:pPr>
      <w:r w:rsidRPr="002619F9">
        <w:rPr>
          <w:rFonts w:asciiTheme="majorHAnsi" w:hAnsiTheme="majorHAnsi"/>
          <w:b/>
        </w:rPr>
        <w:lastRenderedPageBreak/>
        <w:t xml:space="preserve">III. </w:t>
      </w:r>
      <w:r w:rsidR="004C5D63" w:rsidRPr="002619F9">
        <w:rPr>
          <w:rFonts w:asciiTheme="majorHAnsi" w:hAnsiTheme="majorHAnsi"/>
          <w:b/>
        </w:rPr>
        <w:t>Qualifications</w:t>
      </w:r>
      <w:r w:rsidR="004C5D63" w:rsidRPr="004C5D63">
        <w:rPr>
          <w:rFonts w:asciiTheme="majorHAnsi" w:hAnsiTheme="majorHAnsi"/>
        </w:rPr>
        <w:t xml:space="preserve"> – Describe and document the relevant experience, qualifications, and skills of the applicant organization and the principals that will be involved in the grant-funded activity (resumes may be attached and are not included in the 6-page limit).</w:t>
      </w:r>
    </w:p>
    <w:p w14:paraId="056A5398" w14:textId="77777777" w:rsidR="004C5D63" w:rsidRPr="004C5D63" w:rsidRDefault="004C5D63" w:rsidP="004C5D63">
      <w:pPr>
        <w:spacing w:before="100" w:beforeAutospacing="1" w:after="160"/>
        <w:contextualSpacing/>
        <w:mirrorIndents/>
        <w:rPr>
          <w:rFonts w:asciiTheme="majorHAnsi" w:hAnsiTheme="majorHAnsi"/>
        </w:rPr>
      </w:pPr>
    </w:p>
    <w:p w14:paraId="5B159C99" w14:textId="5FE31474" w:rsidR="004C5D63" w:rsidRPr="004C5D63" w:rsidRDefault="002619F9" w:rsidP="004C5D63">
      <w:pPr>
        <w:spacing w:before="100" w:beforeAutospacing="1" w:after="160"/>
        <w:contextualSpacing/>
        <w:mirrorIndents/>
        <w:rPr>
          <w:rFonts w:asciiTheme="majorHAnsi" w:hAnsiTheme="majorHAnsi"/>
        </w:rPr>
      </w:pPr>
      <w:r w:rsidRPr="002619F9">
        <w:rPr>
          <w:rFonts w:asciiTheme="majorHAnsi" w:hAnsiTheme="majorHAnsi"/>
          <w:b/>
        </w:rPr>
        <w:t xml:space="preserve">IV. </w:t>
      </w:r>
      <w:r w:rsidR="004C5D63" w:rsidRPr="002619F9">
        <w:rPr>
          <w:rFonts w:asciiTheme="majorHAnsi" w:hAnsiTheme="majorHAnsi"/>
          <w:b/>
        </w:rPr>
        <w:t>Timeline</w:t>
      </w:r>
      <w:r w:rsidR="004C5D63" w:rsidRPr="004C5D63">
        <w:rPr>
          <w:rFonts w:asciiTheme="majorHAnsi" w:hAnsiTheme="majorHAnsi"/>
        </w:rPr>
        <w:t xml:space="preserve"> – ln the table below, insert approximate implementation dates for project tasks, milestones, and significant activities associated with the project beginning September 4, 2018 or after and ending 12 months later, but not later than December 31, 2019. Add rows to the table as needed.</w:t>
      </w:r>
    </w:p>
    <w:p w14:paraId="67258421" w14:textId="77777777" w:rsidR="004C5D63" w:rsidRPr="004C5D63" w:rsidRDefault="004C5D63" w:rsidP="004C5D63">
      <w:pPr>
        <w:spacing w:before="100" w:beforeAutospacing="1" w:after="160"/>
        <w:contextualSpacing/>
        <w:mirrorIndents/>
        <w:rPr>
          <w:rFonts w:asciiTheme="majorHAnsi" w:hAnsiTheme="majorHAnsi"/>
        </w:rPr>
      </w:pPr>
    </w:p>
    <w:p w14:paraId="254ACB12" w14:textId="77777777" w:rsidR="004C5D63" w:rsidRPr="004C5D63" w:rsidRDefault="004C5D63" w:rsidP="004C5D63">
      <w:pPr>
        <w:spacing w:before="100" w:beforeAutospacing="1" w:after="160"/>
        <w:contextualSpacing/>
        <w:mirrorIndents/>
        <w:rPr>
          <w:rFonts w:asciiTheme="majorHAnsi" w:hAnsiTheme="majorHAnsi"/>
        </w:rPr>
      </w:pPr>
      <w:r w:rsidRPr="004C5D63">
        <w:rPr>
          <w:rFonts w:asciiTheme="majorHAnsi" w:hAnsiTheme="majorHAnsi"/>
        </w:rPr>
        <w:t xml:space="preserve">Examples of project tasks include “order equipment,” “install equipment,” “contract with engineer,” “complete permitting process,” and “submit final report to CSWD.” </w:t>
      </w:r>
    </w:p>
    <w:p w14:paraId="415D264A" w14:textId="77777777" w:rsidR="004C5D63" w:rsidRPr="004C5D63" w:rsidRDefault="004C5D63" w:rsidP="004C5D63">
      <w:pPr>
        <w:spacing w:before="100" w:beforeAutospacing="1" w:after="160"/>
        <w:contextualSpacing/>
        <w:mirrorIndents/>
        <w:rPr>
          <w:rFonts w:asciiTheme="majorHAnsi" w:hAnsiTheme="maj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9"/>
        <w:gridCol w:w="2423"/>
      </w:tblGrid>
      <w:tr w:rsidR="002619F9" w:rsidRPr="00E6720E" w14:paraId="64E9F7D7" w14:textId="77777777" w:rsidTr="00725F9E">
        <w:tc>
          <w:tcPr>
            <w:tcW w:w="7920" w:type="dxa"/>
            <w:tcBorders>
              <w:bottom w:val="single" w:sz="12" w:space="0" w:color="000000"/>
            </w:tcBorders>
            <w:vAlign w:val="bottom"/>
          </w:tcPr>
          <w:p w14:paraId="45898A6D" w14:textId="77777777" w:rsidR="002619F9" w:rsidRPr="00CF5CEE" w:rsidRDefault="002619F9" w:rsidP="00725F9E">
            <w:pPr>
              <w:rPr>
                <w:rFonts w:cs="Calibri"/>
                <w:b/>
                <w:color w:val="000000"/>
              </w:rPr>
            </w:pPr>
            <w:r w:rsidRPr="00CF5CEE">
              <w:rPr>
                <w:rFonts w:cs="Calibri"/>
                <w:b/>
                <w:color w:val="000000"/>
              </w:rPr>
              <w:t>PROJECT TASK/MILESTONE</w:t>
            </w:r>
          </w:p>
        </w:tc>
        <w:tc>
          <w:tcPr>
            <w:tcW w:w="2584" w:type="dxa"/>
            <w:tcBorders>
              <w:bottom w:val="single" w:sz="12" w:space="0" w:color="000000"/>
            </w:tcBorders>
            <w:vAlign w:val="bottom"/>
          </w:tcPr>
          <w:p w14:paraId="48905A6E" w14:textId="77777777" w:rsidR="002619F9" w:rsidRPr="00CF5CEE" w:rsidRDefault="002619F9" w:rsidP="00725F9E">
            <w:pPr>
              <w:jc w:val="center"/>
              <w:rPr>
                <w:rFonts w:cs="Calibri"/>
                <w:b/>
              </w:rPr>
            </w:pPr>
            <w:r w:rsidRPr="00CF5CEE">
              <w:rPr>
                <w:rFonts w:cs="Calibri"/>
                <w:b/>
              </w:rPr>
              <w:t>Approximate Implementation Date</w:t>
            </w:r>
          </w:p>
        </w:tc>
      </w:tr>
      <w:tr w:rsidR="002619F9" w:rsidRPr="00E6720E" w14:paraId="704FCF6A" w14:textId="77777777" w:rsidTr="00725F9E">
        <w:tc>
          <w:tcPr>
            <w:tcW w:w="7920" w:type="dxa"/>
            <w:tcBorders>
              <w:top w:val="single" w:sz="12" w:space="0" w:color="000000"/>
            </w:tcBorders>
          </w:tcPr>
          <w:p w14:paraId="7ED5D0B0" w14:textId="77777777" w:rsidR="002619F9" w:rsidRPr="00E6720E" w:rsidRDefault="002619F9" w:rsidP="00725F9E">
            <w:pPr>
              <w:overflowPunct w:val="0"/>
              <w:autoSpaceDE w:val="0"/>
              <w:autoSpaceDN w:val="0"/>
              <w:adjustRightInd w:val="0"/>
              <w:textAlignment w:val="baseline"/>
              <w:rPr>
                <w:rFonts w:cs="Calibri"/>
              </w:rPr>
            </w:pPr>
          </w:p>
        </w:tc>
        <w:tc>
          <w:tcPr>
            <w:tcW w:w="2584" w:type="dxa"/>
            <w:tcBorders>
              <w:top w:val="single" w:sz="12" w:space="0" w:color="000000"/>
            </w:tcBorders>
          </w:tcPr>
          <w:p w14:paraId="6BB3EB1E" w14:textId="77777777" w:rsidR="002619F9" w:rsidRPr="00E6720E" w:rsidRDefault="002619F9" w:rsidP="00725F9E">
            <w:pPr>
              <w:rPr>
                <w:rFonts w:cs="Calibri"/>
              </w:rPr>
            </w:pPr>
          </w:p>
        </w:tc>
      </w:tr>
      <w:tr w:rsidR="002619F9" w:rsidRPr="00E6720E" w14:paraId="1C8AC421" w14:textId="77777777" w:rsidTr="00725F9E">
        <w:tc>
          <w:tcPr>
            <w:tcW w:w="7920" w:type="dxa"/>
          </w:tcPr>
          <w:p w14:paraId="40D4F68A" w14:textId="77777777" w:rsidR="002619F9" w:rsidRPr="00E6720E" w:rsidRDefault="002619F9" w:rsidP="00725F9E">
            <w:pPr>
              <w:overflowPunct w:val="0"/>
              <w:autoSpaceDE w:val="0"/>
              <w:autoSpaceDN w:val="0"/>
              <w:adjustRightInd w:val="0"/>
              <w:textAlignment w:val="baseline"/>
              <w:rPr>
                <w:rFonts w:cs="Calibri"/>
              </w:rPr>
            </w:pPr>
          </w:p>
        </w:tc>
        <w:tc>
          <w:tcPr>
            <w:tcW w:w="2584" w:type="dxa"/>
          </w:tcPr>
          <w:p w14:paraId="4502EEAA" w14:textId="77777777" w:rsidR="002619F9" w:rsidRPr="00E6720E" w:rsidRDefault="002619F9" w:rsidP="00725F9E">
            <w:pPr>
              <w:rPr>
                <w:rFonts w:cs="Calibri"/>
              </w:rPr>
            </w:pPr>
          </w:p>
        </w:tc>
      </w:tr>
      <w:tr w:rsidR="002619F9" w:rsidRPr="00E6720E" w14:paraId="36BAD4CA" w14:textId="77777777" w:rsidTr="00725F9E">
        <w:tc>
          <w:tcPr>
            <w:tcW w:w="7920" w:type="dxa"/>
          </w:tcPr>
          <w:p w14:paraId="1292EDB3" w14:textId="77777777" w:rsidR="002619F9" w:rsidRPr="00E6720E" w:rsidRDefault="002619F9" w:rsidP="00725F9E">
            <w:pPr>
              <w:overflowPunct w:val="0"/>
              <w:autoSpaceDE w:val="0"/>
              <w:autoSpaceDN w:val="0"/>
              <w:adjustRightInd w:val="0"/>
              <w:textAlignment w:val="baseline"/>
              <w:rPr>
                <w:rFonts w:cs="Calibri"/>
              </w:rPr>
            </w:pPr>
          </w:p>
        </w:tc>
        <w:tc>
          <w:tcPr>
            <w:tcW w:w="2584" w:type="dxa"/>
          </w:tcPr>
          <w:p w14:paraId="29B598FC" w14:textId="77777777" w:rsidR="002619F9" w:rsidRPr="00E6720E" w:rsidRDefault="002619F9" w:rsidP="00725F9E">
            <w:pPr>
              <w:rPr>
                <w:rFonts w:cs="Calibri"/>
              </w:rPr>
            </w:pPr>
          </w:p>
        </w:tc>
      </w:tr>
      <w:tr w:rsidR="002619F9" w:rsidRPr="00E6720E" w14:paraId="48BF3CE9" w14:textId="77777777" w:rsidTr="00725F9E">
        <w:tc>
          <w:tcPr>
            <w:tcW w:w="7920" w:type="dxa"/>
          </w:tcPr>
          <w:p w14:paraId="388209AC" w14:textId="77777777" w:rsidR="002619F9" w:rsidRPr="00E6720E" w:rsidRDefault="002619F9" w:rsidP="00725F9E">
            <w:pPr>
              <w:overflowPunct w:val="0"/>
              <w:autoSpaceDE w:val="0"/>
              <w:autoSpaceDN w:val="0"/>
              <w:adjustRightInd w:val="0"/>
              <w:textAlignment w:val="baseline"/>
              <w:rPr>
                <w:rFonts w:cs="Calibri"/>
              </w:rPr>
            </w:pPr>
          </w:p>
        </w:tc>
        <w:tc>
          <w:tcPr>
            <w:tcW w:w="2584" w:type="dxa"/>
          </w:tcPr>
          <w:p w14:paraId="6FB9DF7A" w14:textId="77777777" w:rsidR="002619F9" w:rsidRPr="00E6720E" w:rsidRDefault="002619F9" w:rsidP="00725F9E">
            <w:pPr>
              <w:rPr>
                <w:rFonts w:cs="Calibri"/>
              </w:rPr>
            </w:pPr>
          </w:p>
        </w:tc>
      </w:tr>
      <w:tr w:rsidR="002619F9" w:rsidRPr="00E6720E" w14:paraId="393B4DD4" w14:textId="77777777" w:rsidTr="00725F9E">
        <w:tc>
          <w:tcPr>
            <w:tcW w:w="7920" w:type="dxa"/>
          </w:tcPr>
          <w:p w14:paraId="6B909E91" w14:textId="77777777" w:rsidR="002619F9" w:rsidRPr="00E6720E" w:rsidRDefault="002619F9" w:rsidP="00725F9E">
            <w:pPr>
              <w:overflowPunct w:val="0"/>
              <w:autoSpaceDE w:val="0"/>
              <w:autoSpaceDN w:val="0"/>
              <w:adjustRightInd w:val="0"/>
              <w:textAlignment w:val="baseline"/>
              <w:rPr>
                <w:rFonts w:cs="Calibri"/>
              </w:rPr>
            </w:pPr>
          </w:p>
        </w:tc>
        <w:tc>
          <w:tcPr>
            <w:tcW w:w="2584" w:type="dxa"/>
          </w:tcPr>
          <w:p w14:paraId="26201E68" w14:textId="77777777" w:rsidR="002619F9" w:rsidRPr="00E6720E" w:rsidRDefault="002619F9" w:rsidP="00725F9E">
            <w:pPr>
              <w:rPr>
                <w:rFonts w:cs="Calibri"/>
              </w:rPr>
            </w:pPr>
          </w:p>
        </w:tc>
      </w:tr>
      <w:tr w:rsidR="002619F9" w:rsidRPr="00E6720E" w14:paraId="7E468A9D" w14:textId="77777777" w:rsidTr="00725F9E">
        <w:tc>
          <w:tcPr>
            <w:tcW w:w="7920" w:type="dxa"/>
          </w:tcPr>
          <w:p w14:paraId="332593E2" w14:textId="77777777" w:rsidR="002619F9" w:rsidRPr="00E6720E" w:rsidRDefault="002619F9" w:rsidP="00725F9E">
            <w:pPr>
              <w:overflowPunct w:val="0"/>
              <w:autoSpaceDE w:val="0"/>
              <w:autoSpaceDN w:val="0"/>
              <w:adjustRightInd w:val="0"/>
              <w:textAlignment w:val="baseline"/>
              <w:rPr>
                <w:rFonts w:cs="Calibri"/>
              </w:rPr>
            </w:pPr>
          </w:p>
        </w:tc>
        <w:tc>
          <w:tcPr>
            <w:tcW w:w="2584" w:type="dxa"/>
          </w:tcPr>
          <w:p w14:paraId="43A72516" w14:textId="77777777" w:rsidR="002619F9" w:rsidRPr="00E6720E" w:rsidRDefault="002619F9" w:rsidP="00725F9E">
            <w:pPr>
              <w:rPr>
                <w:rFonts w:cs="Calibri"/>
              </w:rPr>
            </w:pPr>
          </w:p>
        </w:tc>
      </w:tr>
      <w:tr w:rsidR="002619F9" w:rsidRPr="00E6720E" w14:paraId="275F64A8" w14:textId="77777777" w:rsidTr="00725F9E">
        <w:tc>
          <w:tcPr>
            <w:tcW w:w="7920" w:type="dxa"/>
          </w:tcPr>
          <w:p w14:paraId="7340B021" w14:textId="77777777" w:rsidR="002619F9" w:rsidRPr="00E6720E" w:rsidRDefault="002619F9" w:rsidP="00725F9E">
            <w:pPr>
              <w:overflowPunct w:val="0"/>
              <w:autoSpaceDE w:val="0"/>
              <w:autoSpaceDN w:val="0"/>
              <w:adjustRightInd w:val="0"/>
              <w:textAlignment w:val="baseline"/>
              <w:rPr>
                <w:rFonts w:cs="Calibri"/>
              </w:rPr>
            </w:pPr>
          </w:p>
        </w:tc>
        <w:tc>
          <w:tcPr>
            <w:tcW w:w="2584" w:type="dxa"/>
          </w:tcPr>
          <w:p w14:paraId="13B1CF03" w14:textId="77777777" w:rsidR="002619F9" w:rsidRPr="00E6720E" w:rsidRDefault="002619F9" w:rsidP="00725F9E">
            <w:pPr>
              <w:rPr>
                <w:rFonts w:cs="Calibri"/>
              </w:rPr>
            </w:pPr>
          </w:p>
        </w:tc>
      </w:tr>
      <w:tr w:rsidR="002619F9" w:rsidRPr="00E6720E" w14:paraId="1FA4A172" w14:textId="77777777" w:rsidTr="00725F9E">
        <w:tc>
          <w:tcPr>
            <w:tcW w:w="7920" w:type="dxa"/>
          </w:tcPr>
          <w:p w14:paraId="11A54E36" w14:textId="77777777" w:rsidR="002619F9" w:rsidRPr="00E6720E" w:rsidRDefault="002619F9" w:rsidP="00725F9E">
            <w:pPr>
              <w:overflowPunct w:val="0"/>
              <w:autoSpaceDE w:val="0"/>
              <w:autoSpaceDN w:val="0"/>
              <w:adjustRightInd w:val="0"/>
              <w:textAlignment w:val="baseline"/>
              <w:rPr>
                <w:rFonts w:cs="Calibri"/>
              </w:rPr>
            </w:pPr>
          </w:p>
        </w:tc>
        <w:tc>
          <w:tcPr>
            <w:tcW w:w="2584" w:type="dxa"/>
          </w:tcPr>
          <w:p w14:paraId="0DB6248B" w14:textId="77777777" w:rsidR="002619F9" w:rsidRPr="00E6720E" w:rsidRDefault="002619F9" w:rsidP="00725F9E">
            <w:pPr>
              <w:rPr>
                <w:rFonts w:cs="Calibri"/>
              </w:rPr>
            </w:pPr>
          </w:p>
        </w:tc>
      </w:tr>
      <w:tr w:rsidR="002619F9" w:rsidRPr="00E6720E" w14:paraId="393CAE44" w14:textId="77777777" w:rsidTr="00725F9E">
        <w:tc>
          <w:tcPr>
            <w:tcW w:w="7920" w:type="dxa"/>
          </w:tcPr>
          <w:p w14:paraId="09D247B1" w14:textId="77777777" w:rsidR="002619F9" w:rsidRPr="00E6720E" w:rsidRDefault="002619F9" w:rsidP="00725F9E">
            <w:pPr>
              <w:overflowPunct w:val="0"/>
              <w:autoSpaceDE w:val="0"/>
              <w:autoSpaceDN w:val="0"/>
              <w:adjustRightInd w:val="0"/>
              <w:textAlignment w:val="baseline"/>
              <w:rPr>
                <w:rFonts w:cs="Calibri"/>
              </w:rPr>
            </w:pPr>
          </w:p>
        </w:tc>
        <w:tc>
          <w:tcPr>
            <w:tcW w:w="2584" w:type="dxa"/>
          </w:tcPr>
          <w:p w14:paraId="63150A65" w14:textId="77777777" w:rsidR="002619F9" w:rsidRPr="00E6720E" w:rsidRDefault="002619F9" w:rsidP="00725F9E">
            <w:pPr>
              <w:rPr>
                <w:rFonts w:cs="Calibri"/>
              </w:rPr>
            </w:pPr>
          </w:p>
        </w:tc>
      </w:tr>
    </w:tbl>
    <w:p w14:paraId="6CB24AB1" w14:textId="77777777" w:rsidR="002619F9" w:rsidRDefault="002619F9" w:rsidP="004C5D63">
      <w:pPr>
        <w:spacing w:before="100" w:beforeAutospacing="1" w:after="160"/>
        <w:contextualSpacing/>
        <w:mirrorIndents/>
        <w:rPr>
          <w:rFonts w:asciiTheme="majorHAnsi" w:hAnsiTheme="majorHAnsi"/>
        </w:rPr>
      </w:pPr>
    </w:p>
    <w:p w14:paraId="01872097" w14:textId="67F63DEB" w:rsidR="004C5D63" w:rsidRPr="004C5D63" w:rsidRDefault="004C5D63" w:rsidP="002619F9">
      <w:pPr>
        <w:spacing w:before="100" w:beforeAutospacing="1" w:after="160"/>
        <w:contextualSpacing/>
        <w:mirrorIndents/>
        <w:rPr>
          <w:rFonts w:asciiTheme="majorHAnsi" w:hAnsiTheme="majorHAnsi"/>
        </w:rPr>
      </w:pPr>
      <w:r w:rsidRPr="004C5D63">
        <w:rPr>
          <w:rFonts w:asciiTheme="majorHAnsi" w:hAnsiTheme="majorHAnsi"/>
        </w:rPr>
        <w:t>Dates provided above are estimated and subject to change in order to correspond with the official start and end dates provided in a grant agreement.</w:t>
      </w:r>
    </w:p>
    <w:p w14:paraId="37F9E0DA" w14:textId="77777777" w:rsidR="004C5D63" w:rsidRPr="004C5D63" w:rsidRDefault="004C5D63" w:rsidP="004C5D63">
      <w:pPr>
        <w:spacing w:before="100" w:beforeAutospacing="1" w:after="160"/>
        <w:contextualSpacing/>
        <w:mirrorIndents/>
        <w:rPr>
          <w:rFonts w:asciiTheme="majorHAnsi" w:hAnsiTheme="majorHAnsi"/>
        </w:rPr>
      </w:pPr>
    </w:p>
    <w:p w14:paraId="0833D42E" w14:textId="13C777BF" w:rsidR="004C5D63" w:rsidRPr="004C5D63" w:rsidRDefault="002619F9" w:rsidP="004C5D63">
      <w:pPr>
        <w:spacing w:before="100" w:beforeAutospacing="1" w:after="160"/>
        <w:contextualSpacing/>
        <w:mirrorIndents/>
        <w:rPr>
          <w:rFonts w:asciiTheme="majorHAnsi" w:hAnsiTheme="majorHAnsi"/>
        </w:rPr>
      </w:pPr>
      <w:r w:rsidRPr="002619F9">
        <w:rPr>
          <w:rFonts w:asciiTheme="majorHAnsi" w:hAnsiTheme="majorHAnsi"/>
          <w:b/>
        </w:rPr>
        <w:t xml:space="preserve">V. </w:t>
      </w:r>
      <w:r w:rsidR="004C5D63" w:rsidRPr="002619F9">
        <w:rPr>
          <w:rFonts w:asciiTheme="majorHAnsi" w:hAnsiTheme="majorHAnsi"/>
          <w:b/>
        </w:rPr>
        <w:t>Partners</w:t>
      </w:r>
      <w:r w:rsidR="004C5D63" w:rsidRPr="004C5D63">
        <w:rPr>
          <w:rFonts w:asciiTheme="majorHAnsi" w:hAnsiTheme="majorHAnsi"/>
        </w:rPr>
        <w:t xml:space="preserve"> – If the applicant is partnering with other organizations on the project, please provide letters of support and commitment from the partners (not included in the 6-page limit).</w:t>
      </w:r>
    </w:p>
    <w:p w14:paraId="475FA481" w14:textId="77777777" w:rsidR="004C5D63" w:rsidRPr="004C5D63" w:rsidRDefault="004C5D63" w:rsidP="004C5D63">
      <w:pPr>
        <w:spacing w:before="100" w:beforeAutospacing="1" w:after="160"/>
        <w:contextualSpacing/>
        <w:mirrorIndents/>
        <w:rPr>
          <w:rFonts w:asciiTheme="majorHAnsi" w:hAnsiTheme="majorHAnsi"/>
        </w:rPr>
      </w:pPr>
    </w:p>
    <w:p w14:paraId="3B36C0C1" w14:textId="77777777" w:rsidR="004C5D63" w:rsidRPr="004C5D63" w:rsidRDefault="004C5D63" w:rsidP="004C5D63">
      <w:pPr>
        <w:spacing w:before="100" w:beforeAutospacing="1" w:after="160"/>
        <w:contextualSpacing/>
        <w:mirrorIndents/>
        <w:rPr>
          <w:rFonts w:asciiTheme="majorHAnsi" w:hAnsiTheme="majorHAnsi"/>
        </w:rPr>
      </w:pPr>
    </w:p>
    <w:p w14:paraId="45586BB7" w14:textId="0347186B" w:rsidR="00D54AD4" w:rsidRPr="004C5D63" w:rsidRDefault="0078450E" w:rsidP="004C5D63">
      <w:pPr>
        <w:spacing w:before="100" w:beforeAutospacing="1" w:after="160"/>
        <w:contextualSpacing/>
        <w:mirrorIndents/>
        <w:rPr>
          <w:rFonts w:asciiTheme="majorHAnsi" w:hAnsiTheme="majorHAnsi"/>
        </w:rPr>
      </w:pPr>
    </w:p>
    <w:sectPr w:rsidR="00D54AD4" w:rsidRPr="004C5D63" w:rsidSect="004C5D63">
      <w:footerReference w:type="default" r:id="rId7"/>
      <w:headerReference w:type="first" r:id="rId8"/>
      <w:footerReference w:type="first" r:id="rId9"/>
      <w:pgSz w:w="12240" w:h="15840" w:code="1"/>
      <w:pgMar w:top="1440" w:right="1440" w:bottom="1440"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53B13" w14:textId="77777777" w:rsidR="004C5D63" w:rsidRDefault="004C5D63" w:rsidP="00E20872">
      <w:r>
        <w:separator/>
      </w:r>
    </w:p>
  </w:endnote>
  <w:endnote w:type="continuationSeparator" w:id="0">
    <w:p w14:paraId="2D378C26" w14:textId="77777777" w:rsidR="004C5D63" w:rsidRDefault="004C5D63" w:rsidP="00E2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0F81" w14:textId="3ED5C0A3" w:rsidR="00406995" w:rsidRPr="00406995" w:rsidRDefault="00406995" w:rsidP="00406995">
    <w:pPr>
      <w:pStyle w:val="Footer"/>
    </w:pPr>
    <w:r>
      <w:rPr>
        <w:noProof/>
      </w:rPr>
      <w:drawing>
        <wp:anchor distT="0" distB="0" distL="114300" distR="114300" simplePos="0" relativeHeight="251659264" behindDoc="0" locked="0" layoutInCell="1" allowOverlap="1" wp14:anchorId="71198A12" wp14:editId="7BD2D663">
          <wp:simplePos x="0" y="0"/>
          <wp:positionH relativeFrom="page">
            <wp:align>center</wp:align>
          </wp:positionH>
          <wp:positionV relativeFrom="page">
            <wp:align>bottom</wp:align>
          </wp:positionV>
          <wp:extent cx="7772400" cy="2468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WD-Stationery-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468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749D" w14:textId="77777777" w:rsidR="00406995" w:rsidRDefault="00406995">
    <w:pPr>
      <w:pStyle w:val="Footer"/>
    </w:pPr>
    <w:r>
      <w:rPr>
        <w:noProof/>
      </w:rPr>
      <w:drawing>
        <wp:anchor distT="0" distB="0" distL="114300" distR="114300" simplePos="0" relativeHeight="251662336" behindDoc="0" locked="0" layoutInCell="1" allowOverlap="1" wp14:anchorId="6EF20188" wp14:editId="5531AC06">
          <wp:simplePos x="0" y="0"/>
          <wp:positionH relativeFrom="page">
            <wp:posOffset>7620</wp:posOffset>
          </wp:positionH>
          <wp:positionV relativeFrom="page">
            <wp:posOffset>9817100</wp:posOffset>
          </wp:positionV>
          <wp:extent cx="7757795" cy="2400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WD-Stationery-Footer.png"/>
                  <pic:cNvPicPr/>
                </pic:nvPicPr>
                <pic:blipFill>
                  <a:blip r:embed="rId1">
                    <a:extLst>
                      <a:ext uri="{28A0092B-C50C-407E-A947-70E740481C1C}">
                        <a14:useLocalDpi xmlns:a14="http://schemas.microsoft.com/office/drawing/2010/main" val="0"/>
                      </a:ext>
                    </a:extLst>
                  </a:blip>
                  <a:stretch>
                    <a:fillRect/>
                  </a:stretch>
                </pic:blipFill>
                <pic:spPr>
                  <a:xfrm>
                    <a:off x="0" y="0"/>
                    <a:ext cx="7757795" cy="240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496A" w14:textId="77777777" w:rsidR="004C5D63" w:rsidRDefault="004C5D63" w:rsidP="00E20872">
      <w:r>
        <w:separator/>
      </w:r>
    </w:p>
  </w:footnote>
  <w:footnote w:type="continuationSeparator" w:id="0">
    <w:p w14:paraId="775DD35F" w14:textId="77777777" w:rsidR="004C5D63" w:rsidRDefault="004C5D63" w:rsidP="00E2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64FA" w14:textId="77777777" w:rsidR="00406995" w:rsidRPr="009F58E9" w:rsidRDefault="00406995" w:rsidP="009F58E9">
    <w:pPr>
      <w:pStyle w:val="Header"/>
      <w:tabs>
        <w:tab w:val="clear" w:pos="4680"/>
        <w:tab w:val="clear" w:pos="9360"/>
        <w:tab w:val="left" w:pos="1332"/>
      </w:tabs>
      <w:rPr>
        <w:sz w:val="12"/>
        <w:szCs w:val="12"/>
      </w:rPr>
    </w:pPr>
    <w:r w:rsidRPr="009F58E9">
      <w:rPr>
        <w:noProof/>
        <w:sz w:val="12"/>
        <w:szCs w:val="12"/>
      </w:rPr>
      <w:drawing>
        <wp:anchor distT="0" distB="0" distL="114300" distR="114300" simplePos="0" relativeHeight="251660288" behindDoc="0" locked="0" layoutInCell="1" allowOverlap="0" wp14:anchorId="62778BEC" wp14:editId="1F3FD599">
          <wp:simplePos x="0" y="0"/>
          <wp:positionH relativeFrom="page">
            <wp:posOffset>-78740</wp:posOffset>
          </wp:positionH>
          <wp:positionV relativeFrom="page">
            <wp:posOffset>-68580</wp:posOffset>
          </wp:positionV>
          <wp:extent cx="7838494" cy="18440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SWD-Stationery-hEAD.png"/>
                  <pic:cNvPicPr/>
                </pic:nvPicPr>
                <pic:blipFill>
                  <a:blip r:embed="rId1">
                    <a:extLst>
                      <a:ext uri="{28A0092B-C50C-407E-A947-70E740481C1C}">
                        <a14:useLocalDpi xmlns:a14="http://schemas.microsoft.com/office/drawing/2010/main" val="0"/>
                      </a:ext>
                    </a:extLst>
                  </a:blip>
                  <a:stretch>
                    <a:fillRect/>
                  </a:stretch>
                </pic:blipFill>
                <pic:spPr>
                  <a:xfrm>
                    <a:off x="0" y="0"/>
                    <a:ext cx="7838494" cy="1844040"/>
                  </a:xfrm>
                  <a:prstGeom prst="rect">
                    <a:avLst/>
                  </a:prstGeom>
                </pic:spPr>
              </pic:pic>
            </a:graphicData>
          </a:graphic>
          <wp14:sizeRelH relativeFrom="margin">
            <wp14:pctWidth>0</wp14:pctWidth>
          </wp14:sizeRelH>
          <wp14:sizeRelV relativeFrom="margin">
            <wp14:pctHeight>0</wp14:pctHeight>
          </wp14:sizeRelV>
        </wp:anchor>
      </w:drawing>
    </w:r>
    <w:r w:rsidR="009F58E9" w:rsidRPr="009F58E9">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2D5"/>
    <w:multiLevelType w:val="hybridMultilevel"/>
    <w:tmpl w:val="1B1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4215F"/>
    <w:multiLevelType w:val="hybridMultilevel"/>
    <w:tmpl w:val="F1E6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37EE7"/>
    <w:multiLevelType w:val="hybridMultilevel"/>
    <w:tmpl w:val="37E2500E"/>
    <w:lvl w:ilvl="0" w:tplc="839698AC">
      <w:start w:val="5"/>
      <w:numFmt w:val="decimal"/>
      <w:lvlText w:val="%1."/>
      <w:lvlJc w:val="left"/>
      <w:pPr>
        <w:tabs>
          <w:tab w:val="num" w:pos="360"/>
        </w:tabs>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85436"/>
    <w:multiLevelType w:val="hybridMultilevel"/>
    <w:tmpl w:val="CF428CB6"/>
    <w:lvl w:ilvl="0" w:tplc="86DE77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1E21"/>
    <w:multiLevelType w:val="hybridMultilevel"/>
    <w:tmpl w:val="FDC044FA"/>
    <w:lvl w:ilvl="0" w:tplc="ACD29F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8006C"/>
    <w:multiLevelType w:val="hybridMultilevel"/>
    <w:tmpl w:val="D92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A51B5"/>
    <w:multiLevelType w:val="hybridMultilevel"/>
    <w:tmpl w:val="A1782382"/>
    <w:lvl w:ilvl="0" w:tplc="F22650B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DFD4E1B"/>
    <w:multiLevelType w:val="hybridMultilevel"/>
    <w:tmpl w:val="296C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C2040"/>
    <w:multiLevelType w:val="hybridMultilevel"/>
    <w:tmpl w:val="DEE6A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A05F9"/>
    <w:multiLevelType w:val="hybridMultilevel"/>
    <w:tmpl w:val="A7E0C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910C6"/>
    <w:multiLevelType w:val="hybridMultilevel"/>
    <w:tmpl w:val="1DC0C7D2"/>
    <w:lvl w:ilvl="0" w:tplc="0409000F">
      <w:start w:val="1"/>
      <w:numFmt w:val="decimal"/>
      <w:lvlText w:val="%1."/>
      <w:lvlJc w:val="left"/>
      <w:pPr>
        <w:tabs>
          <w:tab w:val="num" w:pos="360"/>
        </w:tabs>
        <w:ind w:left="360" w:hanging="360"/>
      </w:pPr>
      <w:rPr>
        <w:rFonts w:hint="default"/>
        <w:b w:val="0"/>
        <w:i w:val="0"/>
        <w:color w:val="00000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900925"/>
    <w:multiLevelType w:val="hybridMultilevel"/>
    <w:tmpl w:val="FE966EE6"/>
    <w:lvl w:ilvl="0" w:tplc="E10E9B2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50AEE"/>
    <w:multiLevelType w:val="hybridMultilevel"/>
    <w:tmpl w:val="F69E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B5DDA"/>
    <w:multiLevelType w:val="hybridMultilevel"/>
    <w:tmpl w:val="9AC8753E"/>
    <w:lvl w:ilvl="0" w:tplc="B29808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14AF9"/>
    <w:multiLevelType w:val="hybridMultilevel"/>
    <w:tmpl w:val="FA8C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E7653"/>
    <w:multiLevelType w:val="hybridMultilevel"/>
    <w:tmpl w:val="28326CC6"/>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6"/>
  </w:num>
  <w:num w:numId="4">
    <w:abstractNumId w:val="11"/>
  </w:num>
  <w:num w:numId="5">
    <w:abstractNumId w:val="2"/>
  </w:num>
  <w:num w:numId="6">
    <w:abstractNumId w:val="3"/>
  </w:num>
  <w:num w:numId="7">
    <w:abstractNumId w:val="12"/>
  </w:num>
  <w:num w:numId="8">
    <w:abstractNumId w:val="15"/>
  </w:num>
  <w:num w:numId="9">
    <w:abstractNumId w:val="0"/>
  </w:num>
  <w:num w:numId="10">
    <w:abstractNumId w:val="5"/>
  </w:num>
  <w:num w:numId="11">
    <w:abstractNumId w:val="7"/>
  </w:num>
  <w:num w:numId="12">
    <w:abstractNumId w:val="14"/>
  </w:num>
  <w:num w:numId="13">
    <w:abstractNumId w:val="1"/>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63"/>
    <w:rsid w:val="00184DAB"/>
    <w:rsid w:val="00231BFF"/>
    <w:rsid w:val="002619F9"/>
    <w:rsid w:val="002E0DD2"/>
    <w:rsid w:val="003420EC"/>
    <w:rsid w:val="003B172A"/>
    <w:rsid w:val="00406995"/>
    <w:rsid w:val="004C5D63"/>
    <w:rsid w:val="005C37D0"/>
    <w:rsid w:val="005F7C21"/>
    <w:rsid w:val="00681296"/>
    <w:rsid w:val="00731B76"/>
    <w:rsid w:val="0078450E"/>
    <w:rsid w:val="00786664"/>
    <w:rsid w:val="007D4188"/>
    <w:rsid w:val="0080097E"/>
    <w:rsid w:val="00850911"/>
    <w:rsid w:val="00941DE1"/>
    <w:rsid w:val="009F58E9"/>
    <w:rsid w:val="00A36D51"/>
    <w:rsid w:val="00A875CD"/>
    <w:rsid w:val="00B23D82"/>
    <w:rsid w:val="00BA6188"/>
    <w:rsid w:val="00CA7BB9"/>
    <w:rsid w:val="00CC0916"/>
    <w:rsid w:val="00CC3EF7"/>
    <w:rsid w:val="00D87871"/>
    <w:rsid w:val="00E20872"/>
    <w:rsid w:val="00EF7560"/>
    <w:rsid w:val="00FE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CAC58"/>
  <w15:chartTrackingRefBased/>
  <w15:docId w15:val="{4BAAB043-A38C-4504-8A95-E829A575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D63"/>
    <w:pPr>
      <w:spacing w:after="0" w:line="240" w:lineRule="auto"/>
    </w:pPr>
  </w:style>
  <w:style w:type="paragraph" w:styleId="Heading1">
    <w:name w:val="heading 1"/>
    <w:basedOn w:val="Normal"/>
    <w:next w:val="Normal"/>
    <w:link w:val="Heading1Char"/>
    <w:qFormat/>
    <w:rsid w:val="004C5D63"/>
    <w:pPr>
      <w:keepNext/>
      <w:outlineLvl w:val="0"/>
    </w:pPr>
    <w:rPr>
      <w:rFonts w:ascii="Times New Roman" w:hAnsi="Times New Roman"/>
      <w:b/>
    </w:rPr>
  </w:style>
  <w:style w:type="paragraph" w:styleId="Heading9">
    <w:name w:val="heading 9"/>
    <w:basedOn w:val="Normal"/>
    <w:next w:val="Normal"/>
    <w:link w:val="Heading9Char"/>
    <w:uiPriority w:val="9"/>
    <w:semiHidden/>
    <w:unhideWhenUsed/>
    <w:qFormat/>
    <w:rsid w:val="004C5D63"/>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71"/>
    <w:pPr>
      <w:ind w:left="720"/>
    </w:pPr>
    <w:rPr>
      <w:rFonts w:ascii="Times New Roman" w:eastAsia="Times New Roman" w:hAnsi="Times New Roman" w:cs="Times New Roman"/>
      <w:szCs w:val="20"/>
    </w:rPr>
  </w:style>
  <w:style w:type="character" w:styleId="Hyperlink">
    <w:name w:val="Hyperlink"/>
    <w:basedOn w:val="DefaultParagraphFont"/>
    <w:uiPriority w:val="99"/>
    <w:unhideWhenUsed/>
    <w:rsid w:val="0080097E"/>
    <w:rPr>
      <w:color w:val="0563C1" w:themeColor="hyperlink"/>
      <w:u w:val="single"/>
    </w:rPr>
  </w:style>
  <w:style w:type="character" w:styleId="UnresolvedMention">
    <w:name w:val="Unresolved Mention"/>
    <w:basedOn w:val="DefaultParagraphFont"/>
    <w:uiPriority w:val="99"/>
    <w:semiHidden/>
    <w:unhideWhenUsed/>
    <w:rsid w:val="0080097E"/>
    <w:rPr>
      <w:color w:val="808080"/>
      <w:shd w:val="clear" w:color="auto" w:fill="E6E6E6"/>
    </w:rPr>
  </w:style>
  <w:style w:type="paragraph" w:styleId="Header">
    <w:name w:val="header"/>
    <w:basedOn w:val="Normal"/>
    <w:link w:val="HeaderChar"/>
    <w:uiPriority w:val="99"/>
    <w:unhideWhenUsed/>
    <w:rsid w:val="00E20872"/>
    <w:pPr>
      <w:tabs>
        <w:tab w:val="center" w:pos="4680"/>
        <w:tab w:val="right" w:pos="9360"/>
      </w:tabs>
    </w:pPr>
  </w:style>
  <w:style w:type="character" w:customStyle="1" w:styleId="HeaderChar">
    <w:name w:val="Header Char"/>
    <w:basedOn w:val="DefaultParagraphFont"/>
    <w:link w:val="Header"/>
    <w:uiPriority w:val="99"/>
    <w:rsid w:val="00E20872"/>
  </w:style>
  <w:style w:type="paragraph" w:styleId="Footer">
    <w:name w:val="footer"/>
    <w:basedOn w:val="Normal"/>
    <w:link w:val="FooterChar"/>
    <w:uiPriority w:val="99"/>
    <w:unhideWhenUsed/>
    <w:rsid w:val="00E20872"/>
    <w:pPr>
      <w:tabs>
        <w:tab w:val="center" w:pos="4680"/>
        <w:tab w:val="right" w:pos="9360"/>
      </w:tabs>
    </w:pPr>
  </w:style>
  <w:style w:type="character" w:customStyle="1" w:styleId="FooterChar">
    <w:name w:val="Footer Char"/>
    <w:basedOn w:val="DefaultParagraphFont"/>
    <w:link w:val="Footer"/>
    <w:uiPriority w:val="99"/>
    <w:rsid w:val="00E20872"/>
  </w:style>
  <w:style w:type="character" w:customStyle="1" w:styleId="Heading1Char">
    <w:name w:val="Heading 1 Char"/>
    <w:basedOn w:val="DefaultParagraphFont"/>
    <w:link w:val="Heading1"/>
    <w:rsid w:val="004C5D63"/>
    <w:rPr>
      <w:rFonts w:ascii="Times New Roman" w:eastAsia="Times New Roman" w:hAnsi="Times New Roman" w:cs="Times New Roman"/>
      <w:b/>
      <w:szCs w:val="20"/>
    </w:rPr>
  </w:style>
  <w:style w:type="character" w:customStyle="1" w:styleId="Heading9Char">
    <w:name w:val="Heading 9 Char"/>
    <w:basedOn w:val="DefaultParagraphFont"/>
    <w:link w:val="Heading9"/>
    <w:uiPriority w:val="9"/>
    <w:semiHidden/>
    <w:rsid w:val="004C5D63"/>
    <w:rPr>
      <w:rFonts w:ascii="Calibri Light" w:eastAsia="Times New Roman" w:hAnsi="Calibri Light" w:cs="Times New Roman"/>
      <w:sz w:val="22"/>
    </w:rPr>
  </w:style>
  <w:style w:type="paragraph" w:customStyle="1" w:styleId="dquestions">
    <w:name w:val="#'d questions"/>
    <w:basedOn w:val="Normal"/>
    <w:rsid w:val="004C5D63"/>
    <w:pPr>
      <w:spacing w:before="80" w:after="80" w:line="228" w:lineRule="auto"/>
    </w:pPr>
    <w:rPr>
      <w:b/>
      <w:sz w:val="20"/>
    </w:rPr>
  </w:style>
  <w:style w:type="paragraph" w:customStyle="1" w:styleId="abcs">
    <w:name w:val="abc's"/>
    <w:basedOn w:val="Normal"/>
    <w:rsid w:val="004C5D63"/>
    <w:pPr>
      <w:tabs>
        <w:tab w:val="left" w:pos="1170"/>
        <w:tab w:val="right" w:pos="9360"/>
      </w:tabs>
      <w:spacing w:before="40" w:after="40"/>
      <w:ind w:left="360" w:hanging="360"/>
    </w:pPr>
    <w:rPr>
      <w:sz w:val="20"/>
    </w:rPr>
  </w:style>
  <w:style w:type="paragraph" w:customStyle="1" w:styleId="upquest">
    <w:name w:val="up quest"/>
    <w:basedOn w:val="Normal"/>
    <w:rsid w:val="004C5D6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s>
      <w:spacing w:before="40" w:after="40" w:line="228" w:lineRule="auto"/>
      <w:ind w:left="270" w:hanging="270"/>
    </w:pPr>
    <w:rPr>
      <w:sz w:val="20"/>
    </w:rPr>
  </w:style>
  <w:style w:type="paragraph" w:styleId="BodyText">
    <w:name w:val="Body Text"/>
    <w:basedOn w:val="Normal"/>
    <w:link w:val="BodyTextChar"/>
    <w:rsid w:val="004C5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s>
      <w:spacing w:before="40" w:after="40"/>
    </w:pPr>
    <w:rPr>
      <w:b/>
      <w:bCs/>
      <w:i/>
      <w:iCs/>
      <w:sz w:val="20"/>
    </w:rPr>
  </w:style>
  <w:style w:type="character" w:customStyle="1" w:styleId="BodyTextChar">
    <w:name w:val="Body Text Char"/>
    <w:basedOn w:val="DefaultParagraphFont"/>
    <w:link w:val="BodyText"/>
    <w:rsid w:val="004C5D63"/>
    <w:rPr>
      <w:rFonts w:ascii="Arial" w:eastAsia="Times New Roman" w:hAnsi="Arial" w:cs="Times New Roman"/>
      <w:b/>
      <w:bCs/>
      <w:i/>
      <w:iCs/>
      <w:sz w:val="20"/>
      <w:szCs w:val="20"/>
    </w:rPr>
  </w:style>
  <w:style w:type="character" w:styleId="Emphasis">
    <w:name w:val="Emphasis"/>
    <w:qFormat/>
    <w:rsid w:val="004C5D63"/>
    <w:rPr>
      <w:i/>
      <w:iCs/>
    </w:rPr>
  </w:style>
  <w:style w:type="table" w:styleId="TableGrid">
    <w:name w:val="Table Grid"/>
    <w:basedOn w:val="TableNormal"/>
    <w:uiPriority w:val="39"/>
    <w:rsid w:val="004C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MARKETING\Letterhead\CSWD%20Letterhead%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CSWD Letterhead - Word Template</Template>
  <TotalTime>1</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F</dc:creator>
  <cp:keywords/>
  <dc:description/>
  <cp:lastModifiedBy>Nancy Plunkett</cp:lastModifiedBy>
  <cp:revision>2</cp:revision>
  <dcterms:created xsi:type="dcterms:W3CDTF">2018-06-13T20:15:00Z</dcterms:created>
  <dcterms:modified xsi:type="dcterms:W3CDTF">2018-06-13T20:15:00Z</dcterms:modified>
</cp:coreProperties>
</file>